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5E0C" w:rsidRPr="00AC71E6" w:rsidRDefault="001063DC" w:rsidP="00585E0C">
      <w:pPr>
        <w:pStyle w:val="Els-Title"/>
        <w:spacing w:before="0"/>
        <w:rPr>
          <w:szCs w:val="34"/>
          <w:lang w:val="pt-BR"/>
        </w:rPr>
      </w:pPr>
      <w:r>
        <w:rPr>
          <w:szCs w:val="34"/>
          <w:lang w:val="pt-BR"/>
        </w:rPr>
        <w:t>MODELAGEM</w:t>
      </w:r>
      <w:r w:rsidR="000672A6">
        <w:rPr>
          <w:szCs w:val="34"/>
          <w:lang w:val="pt-BR"/>
        </w:rPr>
        <w:t xml:space="preserve"> DA FÓ</w:t>
      </w:r>
      <w:r w:rsidRPr="001063DC">
        <w:rPr>
          <w:szCs w:val="34"/>
          <w:lang w:val="pt-BR"/>
        </w:rPr>
        <w:t xml:space="preserve">RMULA DE MONTE ALEGRE NA OCORRÊNCIA DE RISCOS DE INCÊNDIOS FLORESTAIS </w:t>
      </w:r>
      <w:r w:rsidR="00026872" w:rsidRPr="00026872">
        <w:rPr>
          <w:noProof/>
          <w:szCs w:val="3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60.3pt;margin-top:-58.2pt;width:53.25pt;height:57.85pt;z-index:251659264;mso-position-horizontal-relative:text;mso-position-vertical-relative:text">
            <v:imagedata r:id="rId7" o:title=""/>
          </v:shape>
          <o:OLEObject Type="Embed" ProgID="PBrush" ShapeID="_x0000_s1026" DrawAspect="Content" ObjectID="_1608631376" r:id="rId8"/>
        </w:pict>
      </w:r>
    </w:p>
    <w:p w:rsidR="000B5000" w:rsidRPr="001063DC" w:rsidRDefault="001063DC" w:rsidP="000C582D">
      <w:pPr>
        <w:jc w:val="center"/>
        <w:rPr>
          <w:b/>
          <w:sz w:val="22"/>
          <w:szCs w:val="22"/>
          <w:lang w:val="en-US"/>
        </w:rPr>
      </w:pPr>
      <w:r w:rsidRPr="001063DC">
        <w:rPr>
          <w:sz w:val="22"/>
          <w:szCs w:val="22"/>
          <w:lang w:val="en-US"/>
        </w:rPr>
        <w:t xml:space="preserve">MODELING OF THE </w:t>
      </w:r>
      <w:r>
        <w:rPr>
          <w:sz w:val="22"/>
          <w:szCs w:val="22"/>
          <w:lang w:val="en-US"/>
        </w:rPr>
        <w:t>MONTE ALEGRE MODEL</w:t>
      </w:r>
      <w:r w:rsidRPr="001063DC">
        <w:rPr>
          <w:sz w:val="22"/>
          <w:szCs w:val="22"/>
          <w:lang w:val="en-US"/>
        </w:rPr>
        <w:t xml:space="preserve"> IN THE OCCURRENCE OF FORESTRY FIRE RISK </w:t>
      </w:r>
    </w:p>
    <w:p w:rsidR="000B5000" w:rsidRPr="001063DC" w:rsidRDefault="000B5000" w:rsidP="000B5000">
      <w:pPr>
        <w:jc w:val="both"/>
        <w:rPr>
          <w:b/>
          <w:lang w:val="en-US"/>
        </w:rPr>
      </w:pPr>
    </w:p>
    <w:p w:rsidR="00585E0C" w:rsidRPr="001063DC" w:rsidRDefault="001063DC" w:rsidP="00585E0C">
      <w:pPr>
        <w:pStyle w:val="SPauthor"/>
        <w:rPr>
          <w:lang w:val="pt-BR"/>
        </w:rPr>
      </w:pPr>
      <w:r w:rsidRPr="001063DC">
        <w:rPr>
          <w:lang w:val="pt-BR"/>
        </w:rPr>
        <w:t>P</w:t>
      </w:r>
      <w:r w:rsidR="00585E0C" w:rsidRPr="001063DC">
        <w:rPr>
          <w:lang w:val="pt-BR"/>
        </w:rPr>
        <w:t>.</w:t>
      </w:r>
      <w:r>
        <w:rPr>
          <w:lang w:val="pt-BR"/>
        </w:rPr>
        <w:t xml:space="preserve"> C</w:t>
      </w:r>
      <w:r w:rsidR="00585E0C" w:rsidRPr="001063DC">
        <w:rPr>
          <w:lang w:val="pt-BR"/>
        </w:rPr>
        <w:t xml:space="preserve">. </w:t>
      </w:r>
      <w:r w:rsidR="000F7AF7">
        <w:rPr>
          <w:lang w:val="pt-BR"/>
        </w:rPr>
        <w:t>Santana Júnior</w:t>
      </w:r>
      <w:r w:rsidR="00585E0C" w:rsidRPr="001063DC">
        <w:rPr>
          <w:vertAlign w:val="superscript"/>
          <w:lang w:val="pt-BR"/>
        </w:rPr>
        <w:t>1</w:t>
      </w:r>
      <w:r w:rsidR="00F442FD" w:rsidRPr="001063DC">
        <w:rPr>
          <w:vertAlign w:val="superscript"/>
          <w:lang w:val="pt-BR"/>
        </w:rPr>
        <w:t>*</w:t>
      </w:r>
      <w:r w:rsidR="000F7AF7">
        <w:rPr>
          <w:lang w:val="pt-BR"/>
        </w:rPr>
        <w:t>; C. C. Santana</w:t>
      </w:r>
      <w:r w:rsidR="00585E0C" w:rsidRPr="001063DC">
        <w:rPr>
          <w:vertAlign w:val="superscript"/>
          <w:lang w:val="pt-BR"/>
        </w:rPr>
        <w:t>2</w:t>
      </w:r>
      <w:r w:rsidR="000F7AF7" w:rsidRPr="000F7AF7">
        <w:rPr>
          <w:lang w:val="pt-BR"/>
        </w:rPr>
        <w:t>;</w:t>
      </w:r>
      <w:r w:rsidR="000F7AF7">
        <w:rPr>
          <w:lang w:val="pt-BR"/>
        </w:rPr>
        <w:t xml:space="preserve"> M. A. V. Silva</w:t>
      </w:r>
      <w:r w:rsidR="000F7AF7" w:rsidRPr="000F7AF7">
        <w:rPr>
          <w:vertAlign w:val="superscript"/>
          <w:lang w:val="pt-BR"/>
        </w:rPr>
        <w:t>3</w:t>
      </w:r>
      <w:r w:rsidR="008B391E" w:rsidRPr="008B391E">
        <w:rPr>
          <w:lang w:val="pt-BR"/>
        </w:rPr>
        <w:t>;</w:t>
      </w:r>
      <w:r w:rsidR="008B391E">
        <w:rPr>
          <w:lang w:val="pt-BR"/>
        </w:rPr>
        <w:t xml:space="preserve"> S. A. Souza</w:t>
      </w:r>
      <w:r w:rsidR="008B391E" w:rsidRPr="008B391E">
        <w:rPr>
          <w:vertAlign w:val="superscript"/>
          <w:lang w:val="pt-BR"/>
        </w:rPr>
        <w:t>4</w:t>
      </w:r>
    </w:p>
    <w:p w:rsidR="000F7AF7" w:rsidRDefault="00585E0C" w:rsidP="00F442FD">
      <w:pPr>
        <w:pStyle w:val="SPaffiliation"/>
        <w:rPr>
          <w:lang w:val="pt-BR"/>
        </w:rPr>
      </w:pPr>
      <w:r w:rsidRPr="00964C26">
        <w:rPr>
          <w:vertAlign w:val="superscript"/>
          <w:lang w:val="pt-BR"/>
        </w:rPr>
        <w:t>1</w:t>
      </w:r>
      <w:r w:rsidR="000F7AF7" w:rsidRPr="000F7AF7">
        <w:rPr>
          <w:lang w:val="pt-BR"/>
        </w:rPr>
        <w:t xml:space="preserve">Universidade do Estado da Bahia, Campus Barreiras, </w:t>
      </w:r>
      <w:r w:rsidR="000F7AF7">
        <w:rPr>
          <w:lang w:val="pt-BR"/>
        </w:rPr>
        <w:t>CEP 47800-000, Barreiras-BA, Brazil</w:t>
      </w:r>
    </w:p>
    <w:p w:rsidR="000F7AF7" w:rsidRDefault="00D50A92" w:rsidP="000F7AF7">
      <w:pPr>
        <w:pStyle w:val="SPaffiliation"/>
        <w:rPr>
          <w:lang w:val="pt-BR"/>
        </w:rPr>
      </w:pPr>
      <w:r>
        <w:rPr>
          <w:vertAlign w:val="superscript"/>
          <w:lang w:val="pt-BR"/>
        </w:rPr>
        <w:t>2</w:t>
      </w:r>
      <w:r>
        <w:rPr>
          <w:lang w:val="pt-BR"/>
        </w:rPr>
        <w:t>Faculdade Regional da Bahia, Campus Barreiras</w:t>
      </w:r>
      <w:r w:rsidR="000F7AF7" w:rsidRPr="000F7AF7">
        <w:rPr>
          <w:lang w:val="pt-BR"/>
        </w:rPr>
        <w:t xml:space="preserve">, </w:t>
      </w:r>
      <w:r w:rsidR="000F7AF7">
        <w:rPr>
          <w:lang w:val="pt-BR"/>
        </w:rPr>
        <w:t xml:space="preserve">CEP </w:t>
      </w:r>
      <w:r w:rsidRPr="00D50A92">
        <w:rPr>
          <w:lang w:val="pt-BR"/>
        </w:rPr>
        <w:t>47803-550</w:t>
      </w:r>
      <w:r w:rsidR="000F7AF7">
        <w:rPr>
          <w:lang w:val="pt-BR"/>
        </w:rPr>
        <w:t>, Barreiras-BA, Brazil</w:t>
      </w:r>
    </w:p>
    <w:p w:rsidR="00F442FD" w:rsidRDefault="00D50A92" w:rsidP="00D50A92">
      <w:pPr>
        <w:pStyle w:val="SPaffiliation"/>
        <w:rPr>
          <w:lang w:val="pt-BR"/>
        </w:rPr>
      </w:pPr>
      <w:r>
        <w:rPr>
          <w:vertAlign w:val="superscript"/>
          <w:lang w:val="pt-BR"/>
        </w:rPr>
        <w:t>3</w:t>
      </w:r>
      <w:r w:rsidRPr="000F7AF7">
        <w:rPr>
          <w:lang w:val="pt-BR"/>
        </w:rPr>
        <w:t xml:space="preserve">Universidade do Estado da Bahia, Campus Barreiras, </w:t>
      </w:r>
      <w:r>
        <w:rPr>
          <w:lang w:val="pt-BR"/>
        </w:rPr>
        <w:t>CEP 47800-000, Barreiras-BA, Brazil</w:t>
      </w:r>
    </w:p>
    <w:p w:rsidR="008B391E" w:rsidRPr="00D50A92" w:rsidRDefault="008B391E" w:rsidP="008B391E">
      <w:pPr>
        <w:pStyle w:val="SPaffiliation"/>
        <w:rPr>
          <w:lang w:val="pt-BR"/>
        </w:rPr>
      </w:pPr>
      <w:r>
        <w:rPr>
          <w:vertAlign w:val="superscript"/>
          <w:lang w:val="pt-BR"/>
        </w:rPr>
        <w:t>4</w:t>
      </w:r>
      <w:r w:rsidRPr="000F7AF7">
        <w:rPr>
          <w:lang w:val="pt-BR"/>
        </w:rPr>
        <w:t xml:space="preserve">Universidade do Estado da Bahia, Campus Barreiras, </w:t>
      </w:r>
      <w:r>
        <w:rPr>
          <w:lang w:val="pt-BR"/>
        </w:rPr>
        <w:t>CEP 47800-000, Barreiras-BA, Brazil</w:t>
      </w:r>
    </w:p>
    <w:p w:rsidR="00F442FD" w:rsidRPr="00242AF4" w:rsidRDefault="00F442FD" w:rsidP="00F442FD">
      <w:pPr>
        <w:pStyle w:val="SPemail"/>
        <w:rPr>
          <w:lang w:val="pt-BR"/>
        </w:rPr>
      </w:pPr>
    </w:p>
    <w:p w:rsidR="005B7C1D" w:rsidRDefault="00584900" w:rsidP="005B7C1D">
      <w:pPr>
        <w:pStyle w:val="SPaffiliation"/>
        <w:rPr>
          <w:lang w:val="pt-BR"/>
        </w:rPr>
      </w:pPr>
      <w:r w:rsidRPr="00584900">
        <w:rPr>
          <w:lang w:val="pt-BR"/>
        </w:rPr>
        <w:t>*</w:t>
      </w:r>
      <w:r w:rsidR="00B86C6F" w:rsidRPr="00B86C6F">
        <w:rPr>
          <w:lang w:val="pt-BR"/>
        </w:rPr>
        <w:t>junior_dimensaoeng@hotmail.com</w:t>
      </w:r>
    </w:p>
    <w:p w:rsidR="00584900" w:rsidRPr="00584900" w:rsidRDefault="00584900" w:rsidP="00584900">
      <w:pPr>
        <w:pStyle w:val="SPemail"/>
        <w:rPr>
          <w:lang w:val="pt-BR"/>
        </w:rPr>
      </w:pPr>
      <w:r w:rsidRPr="00167E48">
        <w:rPr>
          <w:sz w:val="16"/>
          <w:szCs w:val="16"/>
          <w:lang w:val="pt-BR"/>
        </w:rPr>
        <w:t>(Recebido em dia de mes de ano; aceito em dia de mes de ano)</w:t>
      </w:r>
    </w:p>
    <w:p w:rsidR="00D73AC6" w:rsidRPr="00D73AC6" w:rsidRDefault="00D73AC6" w:rsidP="00835963">
      <w:pPr>
        <w:pStyle w:val="SPemail"/>
        <w:spacing w:after="0"/>
        <w:rPr>
          <w:lang w:val="pt-BR"/>
        </w:rPr>
      </w:pPr>
    </w:p>
    <w:p w:rsidR="00585E0C" w:rsidRPr="004B0D89" w:rsidRDefault="00196732" w:rsidP="00AC71E6">
      <w:pPr>
        <w:pStyle w:val="SPabstract"/>
        <w:pBdr>
          <w:top w:val="single" w:sz="4" w:space="1" w:color="auto"/>
        </w:pBdr>
        <w:spacing w:after="0"/>
        <w:rPr>
          <w:lang w:val="pt-BR"/>
        </w:rPr>
      </w:pPr>
      <w:r w:rsidRPr="00196732">
        <w:rPr>
          <w:lang w:val="pt-BR"/>
        </w:rPr>
        <w:t xml:space="preserve">A cidade de Barreiras está localizada na região Oeste da Bahiano Bioma Cerrado, que tem altos índices de ocorrências de focos de calor que podem se transformar em incêndios florestais, causando danos econômicos, sociais e ambientais. </w:t>
      </w:r>
      <w:r>
        <w:rPr>
          <w:lang w:val="pt-BR"/>
        </w:rPr>
        <w:t>Assim, e</w:t>
      </w:r>
      <w:r w:rsidRPr="00196732">
        <w:rPr>
          <w:lang w:val="pt-BR"/>
        </w:rPr>
        <w:t>ste e</w:t>
      </w:r>
      <w:r>
        <w:rPr>
          <w:lang w:val="pt-BR"/>
        </w:rPr>
        <w:t>studo teve como objetivo modelaros</w:t>
      </w:r>
      <w:r w:rsidRPr="00196732">
        <w:rPr>
          <w:lang w:val="pt-BR"/>
        </w:rPr>
        <w:t xml:space="preserve"> riscos de incêndio</w:t>
      </w:r>
      <w:r>
        <w:rPr>
          <w:lang w:val="pt-BR"/>
        </w:rPr>
        <w:t>s florestais utilizando a Formula Monte Alegre (FM</w:t>
      </w:r>
      <w:r w:rsidRPr="00196732">
        <w:rPr>
          <w:lang w:val="pt-BR"/>
        </w:rPr>
        <w:t>A</w:t>
      </w:r>
      <w:r>
        <w:rPr>
          <w:lang w:val="pt-BR"/>
        </w:rPr>
        <w:t>) no município de Barreiras-BA</w:t>
      </w:r>
      <w:r w:rsidRPr="00196732">
        <w:rPr>
          <w:lang w:val="pt-BR"/>
        </w:rPr>
        <w:t xml:space="preserve">. </w:t>
      </w:r>
      <w:r w:rsidR="00BE0505">
        <w:rPr>
          <w:lang w:val="pt-BR"/>
        </w:rPr>
        <w:t>Na estimativa dos riscos de incêndios, f</w:t>
      </w:r>
      <w:r w:rsidRPr="00196732">
        <w:rPr>
          <w:lang w:val="pt-BR"/>
        </w:rPr>
        <w:t xml:space="preserve">oram utilizados dados meteorológicos diários de </w:t>
      </w:r>
      <w:r w:rsidR="00FD3B7F">
        <w:rPr>
          <w:lang w:val="pt-BR"/>
        </w:rPr>
        <w:t>umidade relativa e precipitaçãodo período de</w:t>
      </w:r>
      <w:r w:rsidRPr="00196732">
        <w:rPr>
          <w:lang w:val="pt-BR"/>
        </w:rPr>
        <w:t xml:space="preserve"> 2006 e 201</w:t>
      </w:r>
      <w:r w:rsidR="000672A6">
        <w:rPr>
          <w:lang w:val="pt-BR"/>
        </w:rPr>
        <w:t>6</w:t>
      </w:r>
      <w:r w:rsidRPr="00196732">
        <w:rPr>
          <w:lang w:val="pt-BR"/>
        </w:rPr>
        <w:t>, da estação automática do Instituto Nacional de Met</w:t>
      </w:r>
      <w:r w:rsidR="00FD3B7F">
        <w:rPr>
          <w:lang w:val="pt-BR"/>
        </w:rPr>
        <w:t>eorologia (INMET) de Barreiras-</w:t>
      </w:r>
      <w:r w:rsidRPr="00196732">
        <w:rPr>
          <w:lang w:val="pt-BR"/>
        </w:rPr>
        <w:t>BA. De julho a outubro, foram observados mais de 50% dos dias classificados como muito crítico (alto risco), o que, consequentemente, apresentaram os maiores números de focos na região, comprovados pela identificação de focos, via satélite, disponibilizados no site do Instituto Nacional de Pesquisas Espaciais (INPE). Para</w:t>
      </w:r>
      <w:r w:rsidR="00FD3B7F">
        <w:rPr>
          <w:lang w:val="pt-BR"/>
        </w:rPr>
        <w:t xml:space="preserve"> avaliação dos resultados d</w:t>
      </w:r>
      <w:r w:rsidR="000672A6">
        <w:rPr>
          <w:lang w:val="pt-BR"/>
        </w:rPr>
        <w:t>a</w:t>
      </w:r>
      <w:r w:rsidR="00FD3B7F">
        <w:rPr>
          <w:lang w:val="pt-BR"/>
        </w:rPr>
        <w:t xml:space="preserve"> FMA</w:t>
      </w:r>
      <w:r w:rsidRPr="00196732">
        <w:rPr>
          <w:lang w:val="pt-BR"/>
        </w:rPr>
        <w:t xml:space="preserve"> com os números de focos de calor oriundos de satélites (plataforma extraterrestre) foram feitas correlação e regressão estatísticas entre eles, gerando coeficientes de cor</w:t>
      </w:r>
      <w:r w:rsidR="006A392C">
        <w:rPr>
          <w:lang w:val="pt-BR"/>
        </w:rPr>
        <w:t>relação e determinação acima de</w:t>
      </w:r>
      <w:r w:rsidRPr="00196732">
        <w:rPr>
          <w:lang w:val="pt-BR"/>
        </w:rPr>
        <w:t xml:space="preserve"> 0,79, para os meses de julho, agosto e setembro. A partir de outubro, observou-se um </w:t>
      </w:r>
      <w:r w:rsidR="00FD3B7F">
        <w:rPr>
          <w:lang w:val="pt-BR"/>
        </w:rPr>
        <w:t>baixo grau de associação dos FMA</w:t>
      </w:r>
      <w:r w:rsidRPr="00196732">
        <w:rPr>
          <w:lang w:val="pt-BR"/>
        </w:rPr>
        <w:t xml:space="preserve"> com os focos de calor devido ao início da estação chuvosa, mesmo com a ocorrência de veran</w:t>
      </w:r>
      <w:r w:rsidR="00FD3B7F">
        <w:rPr>
          <w:lang w:val="pt-BR"/>
        </w:rPr>
        <w:t>icos. O uso da metodologia FMA</w:t>
      </w:r>
      <w:r w:rsidRPr="00196732">
        <w:rPr>
          <w:lang w:val="pt-BR"/>
        </w:rPr>
        <w:t xml:space="preserve"> provou ser uma grande ferramenta para alertar sobre os riscos de incêndios florestais para as organizações e entidades que tem ações de combate e prevenção d</w:t>
      </w:r>
      <w:r>
        <w:rPr>
          <w:lang w:val="pt-BR"/>
        </w:rPr>
        <w:t>e incêndios em Barreiras, Bahia</w:t>
      </w:r>
      <w:r w:rsidR="003C756A">
        <w:rPr>
          <w:lang w:val="pt-BR"/>
        </w:rPr>
        <w:t xml:space="preserve">. </w:t>
      </w:r>
    </w:p>
    <w:p w:rsidR="00585E0C" w:rsidRPr="00F61F53" w:rsidRDefault="00585E0C" w:rsidP="00585E0C">
      <w:pPr>
        <w:pStyle w:val="Els-keywordsChar"/>
        <w:pBdr>
          <w:bottom w:val="none" w:sz="0" w:space="0" w:color="auto"/>
        </w:pBdr>
        <w:rPr>
          <w:lang w:val="pt-BR"/>
        </w:rPr>
      </w:pPr>
      <w:r w:rsidRPr="008443ED">
        <w:rPr>
          <w:lang w:val="pt-BR"/>
        </w:rPr>
        <w:t xml:space="preserve">Palavras-chave: </w:t>
      </w:r>
      <w:r w:rsidR="00FD3B7F">
        <w:rPr>
          <w:lang w:val="pt-BR"/>
        </w:rPr>
        <w:t>Focos de calor</w:t>
      </w:r>
      <w:r w:rsidR="00FD3B7F" w:rsidRPr="00FD3B7F">
        <w:rPr>
          <w:lang w:val="pt-BR"/>
        </w:rPr>
        <w:t>, Climatologia</w:t>
      </w:r>
      <w:r w:rsidR="00FD3B7F">
        <w:rPr>
          <w:lang w:val="pt-BR"/>
        </w:rPr>
        <w:t xml:space="preserve">, </w:t>
      </w:r>
      <w:r w:rsidR="006A392C">
        <w:rPr>
          <w:lang w:val="pt-BR"/>
        </w:rPr>
        <w:t>Oeste da Bahia</w:t>
      </w:r>
    </w:p>
    <w:p w:rsidR="00585E0C" w:rsidRPr="004B0D89" w:rsidRDefault="00585E0C" w:rsidP="00585E0C">
      <w:pPr>
        <w:jc w:val="both"/>
        <w:rPr>
          <w:lang w:val="pt-BR"/>
        </w:rPr>
      </w:pPr>
    </w:p>
    <w:p w:rsidR="00585E0C" w:rsidRPr="00F61F53" w:rsidRDefault="00F279A6" w:rsidP="000A32A6">
      <w:pPr>
        <w:spacing w:after="60"/>
        <w:jc w:val="both"/>
        <w:rPr>
          <w:lang w:val="en-US"/>
        </w:rPr>
      </w:pPr>
      <w:r w:rsidRPr="00F279A6">
        <w:rPr>
          <w:lang w:val="en-US"/>
        </w:rPr>
        <w:t xml:space="preserve">The city of Barreiras is located in the western region of Bahia in the Cerrado Biome, which has high rates of occurrence of hot spots that can turn into forest fires, causing economic, social and environmental damages. Thus, this study aimed to model forest fire risks using the </w:t>
      </w:r>
      <w:r>
        <w:rPr>
          <w:lang w:val="en-US"/>
        </w:rPr>
        <w:t>Monte Alegre Model (</w:t>
      </w:r>
      <w:r w:rsidRPr="00F279A6">
        <w:rPr>
          <w:lang w:val="en-US"/>
        </w:rPr>
        <w:t>MA</w:t>
      </w:r>
      <w:r>
        <w:rPr>
          <w:lang w:val="en-US"/>
        </w:rPr>
        <w:t>M</w:t>
      </w:r>
      <w:r w:rsidRPr="00F279A6">
        <w:rPr>
          <w:lang w:val="en-US"/>
        </w:rPr>
        <w:t>) in the municipality of Barreiras-BA. In the estimation of the fire risks, daily meteorological data of relative humidity and precipitation of the period of 2006 and 201</w:t>
      </w:r>
      <w:r w:rsidR="000672A6">
        <w:rPr>
          <w:lang w:val="en-US"/>
        </w:rPr>
        <w:t>6</w:t>
      </w:r>
      <w:r w:rsidRPr="00F279A6">
        <w:rPr>
          <w:lang w:val="en-US"/>
        </w:rPr>
        <w:t>, of the automatic station of the National Institute of Meteorology (INMET) o</w:t>
      </w:r>
      <w:r>
        <w:rPr>
          <w:lang w:val="en-US"/>
        </w:rPr>
        <w:t>f Barreiras-BA were used. From july to o</w:t>
      </w:r>
      <w:r w:rsidRPr="00F279A6">
        <w:rPr>
          <w:lang w:val="en-US"/>
        </w:rPr>
        <w:t xml:space="preserve">ctober, more than 50% of the days were classified as very critical (high risk), which, consequently, presented the largest number of outbreaks in the region, as evidenced by the identification of foci, via satellite, available on the Institute's website National Space Research Institute (INPE). In order </w:t>
      </w:r>
      <w:r>
        <w:rPr>
          <w:lang w:val="en-US"/>
        </w:rPr>
        <w:t xml:space="preserve">to evaluate the results of the </w:t>
      </w:r>
      <w:r w:rsidRPr="00F279A6">
        <w:rPr>
          <w:lang w:val="en-US"/>
        </w:rPr>
        <w:t>MA</w:t>
      </w:r>
      <w:r>
        <w:rPr>
          <w:lang w:val="en-US"/>
        </w:rPr>
        <w:t>M</w:t>
      </w:r>
      <w:r w:rsidRPr="00F279A6">
        <w:rPr>
          <w:lang w:val="en-US"/>
        </w:rPr>
        <w:t xml:space="preserve"> with the numbers of heat sources from satellites (extraterrestrial platform) statistical correlation and regression were made between them, generating correlation coefficients and determination above 0.79 for the months of July, August and September. As of </w:t>
      </w:r>
      <w:r>
        <w:rPr>
          <w:lang w:val="en-US"/>
        </w:rPr>
        <w:t>o</w:t>
      </w:r>
      <w:r w:rsidRPr="00F279A6">
        <w:rPr>
          <w:lang w:val="en-US"/>
        </w:rPr>
        <w:t xml:space="preserve">ctober, there was a </w:t>
      </w:r>
      <w:r>
        <w:rPr>
          <w:lang w:val="en-US"/>
        </w:rPr>
        <w:t>low degree of association of MAM</w:t>
      </w:r>
      <w:r w:rsidRPr="00F279A6">
        <w:rPr>
          <w:lang w:val="en-US"/>
        </w:rPr>
        <w:t xml:space="preserve"> with heat sources due to the onset of the rainy season, even with the occurr</w:t>
      </w:r>
      <w:r>
        <w:rPr>
          <w:lang w:val="en-US"/>
        </w:rPr>
        <w:t xml:space="preserve">ence of summer. The use of the </w:t>
      </w:r>
      <w:r w:rsidRPr="00F279A6">
        <w:rPr>
          <w:lang w:val="en-US"/>
        </w:rPr>
        <w:t>MA</w:t>
      </w:r>
      <w:r>
        <w:rPr>
          <w:lang w:val="en-US"/>
        </w:rPr>
        <w:t>M</w:t>
      </w:r>
      <w:r w:rsidRPr="00F279A6">
        <w:rPr>
          <w:lang w:val="en-US"/>
        </w:rPr>
        <w:t xml:space="preserve"> methodology proved to be a great tool to warn about the risks of forest fires for organizations and entities that have actions to combat and prevent fires in Barreiras, Bahia.</w:t>
      </w:r>
    </w:p>
    <w:p w:rsidR="00585E0C" w:rsidRPr="00F61F53" w:rsidRDefault="00585E0C" w:rsidP="00AC71E6">
      <w:pPr>
        <w:pStyle w:val="Els-keywordsChar"/>
        <w:pBdr>
          <w:bottom w:val="single" w:sz="4" w:space="1" w:color="auto"/>
        </w:pBdr>
        <w:spacing w:line="240" w:lineRule="auto"/>
        <w:rPr>
          <w:lang w:val="en-US"/>
        </w:rPr>
      </w:pPr>
      <w:r w:rsidRPr="00F61F53">
        <w:rPr>
          <w:rStyle w:val="Els-keywordsCharChar"/>
          <w:lang w:val="en-US"/>
        </w:rPr>
        <w:t>Keywords:</w:t>
      </w:r>
      <w:r w:rsidR="00F279A6" w:rsidRPr="00F279A6">
        <w:rPr>
          <w:lang w:val="en-US"/>
        </w:rPr>
        <w:t>Hot spots, Climatology, West of Bahia</w:t>
      </w:r>
    </w:p>
    <w:p w:rsidR="008272EB" w:rsidRPr="008272EB" w:rsidRDefault="00585E0C" w:rsidP="008272EB">
      <w:pPr>
        <w:pStyle w:val="SPheading-1"/>
        <w:numPr>
          <w:ilvl w:val="0"/>
          <w:numId w:val="1"/>
        </w:numPr>
        <w:jc w:val="both"/>
        <w:rPr>
          <w:lang w:val="pt-BR"/>
        </w:rPr>
      </w:pPr>
      <w:r w:rsidRPr="008272EB">
        <w:rPr>
          <w:lang w:val="pt-BR"/>
        </w:rPr>
        <w:lastRenderedPageBreak/>
        <w:t>IntroduÇãO</w:t>
      </w:r>
    </w:p>
    <w:p w:rsidR="006A392C" w:rsidRPr="006A392C" w:rsidRDefault="006A392C" w:rsidP="004349BA">
      <w:pPr>
        <w:pStyle w:val="SPtext"/>
        <w:spacing w:line="360" w:lineRule="auto"/>
        <w:rPr>
          <w:lang w:val="pt-BR"/>
        </w:rPr>
      </w:pPr>
      <w:r w:rsidRPr="006A392C">
        <w:rPr>
          <w:lang w:val="pt-BR"/>
        </w:rPr>
        <w:t xml:space="preserve">Todos os anos são constantes os relatos da grande quantidade de incêndios florestais que ocorrem no Brasil, principalmente durante o período crítico de estiagem. Assim, mais do que os prejuízos econômicos, os incêndios, são responsáveis por uma infinidade de prejuízos ambientais e sociais, alterando à biodiversidade e aos ecossistemas. Sabe-se que a ocorrência destes eventos varia em função da época do ano, </w:t>
      </w:r>
      <w:r>
        <w:rPr>
          <w:lang w:val="pt-BR"/>
        </w:rPr>
        <w:t>causa provável, localização geo</w:t>
      </w:r>
      <w:r w:rsidRPr="006A392C">
        <w:rPr>
          <w:lang w:val="pt-BR"/>
        </w:rPr>
        <w:t xml:space="preserve">gráfica, tipo de vegetação e área atingida </w:t>
      </w:r>
      <w:r>
        <w:rPr>
          <w:lang w:val="pt-BR"/>
        </w:rPr>
        <w:t>[1]</w:t>
      </w:r>
      <w:r w:rsidRPr="006A392C">
        <w:rPr>
          <w:lang w:val="pt-BR"/>
        </w:rPr>
        <w:t xml:space="preserve">. </w:t>
      </w:r>
    </w:p>
    <w:p w:rsidR="006A392C" w:rsidRPr="006A392C" w:rsidRDefault="006A392C" w:rsidP="004349BA">
      <w:pPr>
        <w:pStyle w:val="SPtext"/>
        <w:spacing w:line="360" w:lineRule="auto"/>
        <w:rPr>
          <w:lang w:val="pt-BR"/>
        </w:rPr>
      </w:pPr>
      <w:r w:rsidRPr="006A392C">
        <w:rPr>
          <w:lang w:val="pt-BR"/>
        </w:rPr>
        <w:t>A região Oeste do Estado da Bahia caracterizada pelo bioma Cerrado</w:t>
      </w:r>
      <w:r w:rsidR="008B01EE" w:rsidRPr="006A392C">
        <w:rPr>
          <w:lang w:val="pt-BR"/>
        </w:rPr>
        <w:t xml:space="preserve"> ocupa</w:t>
      </w:r>
      <w:r w:rsidRPr="006A392C">
        <w:rPr>
          <w:lang w:val="pt-BR"/>
        </w:rPr>
        <w:t xml:space="preserve"> uma área de 28,5% do território baiano, que além de seus aspectos produtivos, corresponde a maior fronteira agrícola da Bahia, com uma área cultivada de 1,5 milhões de hectares, sendo a maior produtora de grãos do Estado e um dos maiores do Bra</w:t>
      </w:r>
      <w:r w:rsidR="0003048B">
        <w:rPr>
          <w:lang w:val="pt-BR"/>
        </w:rPr>
        <w:t>sil. Apesar desses atributos o O</w:t>
      </w:r>
      <w:r w:rsidRPr="006A392C">
        <w:rPr>
          <w:lang w:val="pt-BR"/>
        </w:rPr>
        <w:t>este baiano caracteriza-se, também, pela irregularidade na distribuição espacial e temporal das precipitações pluviométricas associada às elevadas temperaturas e períodos extremamente secos com baixa umidade relativa ao longo do ano. Com isso, trata-se de uma região que apresenta elevados índices de focos de calor que podem evoluir sobremaneira para a ocorrência difusa de incêndios florestais, causando assim prejuízos imensuráveis.</w:t>
      </w:r>
    </w:p>
    <w:p w:rsidR="006A392C" w:rsidRPr="006A392C" w:rsidRDefault="006A392C" w:rsidP="004349BA">
      <w:pPr>
        <w:pStyle w:val="SPtext"/>
        <w:spacing w:line="360" w:lineRule="auto"/>
        <w:rPr>
          <w:lang w:val="pt-BR"/>
        </w:rPr>
      </w:pPr>
      <w:r w:rsidRPr="006A392C">
        <w:rPr>
          <w:lang w:val="pt-BR"/>
        </w:rPr>
        <w:t xml:space="preserve">Mesmo com os avanços tecnológicos dos recursos voltados para o combate aos incêndios a maior eficiência destes depende de um planejamento estratégico para utilizá-los, pois as técnicas de prevenção de incêndios não tem alcançado grandes avanços como os meios de combate. Desta forma, a partir da análise climática, é possível determinar os períodos de maior probabilidade de ocorrências de incêndios. Assim, de acordo com </w:t>
      </w:r>
      <w:r w:rsidR="008B01EE">
        <w:rPr>
          <w:lang w:val="pt-BR"/>
        </w:rPr>
        <w:t>[2]</w:t>
      </w:r>
      <w:r w:rsidRPr="006A392C">
        <w:rPr>
          <w:lang w:val="pt-BR"/>
        </w:rPr>
        <w:t>meio de métodos agrometeorológicos pode-se determinar o grau de perigo de ocorrência de incêndios nas áreas rurais, e tal sistema possibilita a tomada das devidas providências para a prevenção e estratégias de controle.</w:t>
      </w:r>
    </w:p>
    <w:p w:rsidR="006A392C" w:rsidRPr="006A392C" w:rsidRDefault="006A392C" w:rsidP="004349BA">
      <w:pPr>
        <w:pStyle w:val="SPtext"/>
        <w:spacing w:line="360" w:lineRule="auto"/>
        <w:rPr>
          <w:lang w:val="pt-BR"/>
        </w:rPr>
      </w:pPr>
      <w:r w:rsidRPr="006A392C">
        <w:rPr>
          <w:lang w:val="pt-BR"/>
        </w:rPr>
        <w:t>Dentre as medidas preventivas existentes, a utilização de um índice de perigo confiável é fator fundamental para um planejamento mais eficiente das medidas de prevenção e para a adoção de ações rápidas e efetivas nas atividades de c</w:t>
      </w:r>
      <w:r w:rsidR="008B01EE">
        <w:rPr>
          <w:lang w:val="pt-BR"/>
        </w:rPr>
        <w:t>ombate aos incêndios florestais [3]</w:t>
      </w:r>
      <w:r w:rsidRPr="006A392C">
        <w:rPr>
          <w:lang w:val="pt-BR"/>
        </w:rPr>
        <w:t xml:space="preserve">. </w:t>
      </w:r>
    </w:p>
    <w:p w:rsidR="006A392C" w:rsidRPr="006A392C" w:rsidRDefault="006A392C" w:rsidP="004349BA">
      <w:pPr>
        <w:pStyle w:val="SPtext"/>
        <w:spacing w:line="360" w:lineRule="auto"/>
        <w:rPr>
          <w:lang w:val="pt-BR"/>
        </w:rPr>
      </w:pPr>
      <w:r w:rsidRPr="006A392C">
        <w:rPr>
          <w:lang w:val="pt-BR"/>
        </w:rPr>
        <w:t xml:space="preserve">Os índices de perigo de incêndios florestais frente ao planejamento das atividades de prevenção e combate são importantes ferramentas, tendo em vista que indica a possibilidade de ocorrência dos incêndios e/ou a facilidade de sua propagação </w:t>
      </w:r>
      <w:r w:rsidR="009F4750">
        <w:rPr>
          <w:lang w:val="pt-BR"/>
        </w:rPr>
        <w:t>[4]</w:t>
      </w:r>
      <w:r w:rsidRPr="006A392C">
        <w:rPr>
          <w:lang w:val="pt-BR"/>
        </w:rPr>
        <w:t>.</w:t>
      </w:r>
    </w:p>
    <w:p w:rsidR="006A392C" w:rsidRPr="006A392C" w:rsidRDefault="006A392C" w:rsidP="004349BA">
      <w:pPr>
        <w:pStyle w:val="SPtext"/>
        <w:spacing w:line="360" w:lineRule="auto"/>
        <w:rPr>
          <w:lang w:val="pt-BR"/>
        </w:rPr>
      </w:pPr>
      <w:r w:rsidRPr="006A392C">
        <w:rPr>
          <w:lang w:val="pt-BR"/>
        </w:rPr>
        <w:t xml:space="preserve">Atualmente, as técnicas de combate direto e indireto a incêndios florestais, mesmo com seus elevados custos, têm </w:t>
      </w:r>
      <w:r w:rsidRPr="002D3737">
        <w:rPr>
          <w:lang w:val="pt-BR"/>
        </w:rPr>
        <w:t xml:space="preserve">alcançado grandes avanços, mas as técnicas de prevenção não apresentaram o mesmo ritmo de evolução </w:t>
      </w:r>
      <w:r w:rsidR="009F4750" w:rsidRPr="002D3737">
        <w:rPr>
          <w:lang w:val="pt-BR"/>
        </w:rPr>
        <w:t>[5]</w:t>
      </w:r>
      <w:r w:rsidRPr="002D3737">
        <w:rPr>
          <w:lang w:val="pt-BR"/>
        </w:rPr>
        <w:t>.</w:t>
      </w:r>
    </w:p>
    <w:p w:rsidR="00A31637" w:rsidRPr="002C2953" w:rsidRDefault="00F85FD3" w:rsidP="004349BA">
      <w:pPr>
        <w:pStyle w:val="SPtext"/>
        <w:spacing w:line="360" w:lineRule="auto"/>
        <w:rPr>
          <w:szCs w:val="22"/>
          <w:lang w:val="pt-BR"/>
        </w:rPr>
      </w:pPr>
      <w:r>
        <w:rPr>
          <w:lang w:val="pt-BR"/>
        </w:rPr>
        <w:t xml:space="preserve">Nesse sentido, objetivou-se </w:t>
      </w:r>
      <w:r w:rsidRPr="00F85FD3">
        <w:rPr>
          <w:lang w:val="pt-BR"/>
        </w:rPr>
        <w:t>modelar os riscos de incêndios florestais utilizando a considerando a Formula Monte Alegre (FMA) no município de Barreiras-BA</w:t>
      </w:r>
      <w:r w:rsidR="006A392C" w:rsidRPr="006A392C">
        <w:rPr>
          <w:lang w:val="pt-BR"/>
        </w:rPr>
        <w:t>.</w:t>
      </w:r>
    </w:p>
    <w:p w:rsidR="00585E0C" w:rsidRPr="00FB6C71" w:rsidRDefault="00585E0C" w:rsidP="00585E0C">
      <w:pPr>
        <w:pStyle w:val="SPheading-1"/>
        <w:numPr>
          <w:ilvl w:val="0"/>
          <w:numId w:val="1"/>
        </w:numPr>
        <w:rPr>
          <w:lang w:val="pt-BR"/>
        </w:rPr>
      </w:pPr>
      <w:r w:rsidRPr="00FB6C71">
        <w:rPr>
          <w:lang w:val="pt-BR"/>
        </w:rPr>
        <w:lastRenderedPageBreak/>
        <w:t>Materia</w:t>
      </w:r>
      <w:r w:rsidR="00ED74D6">
        <w:rPr>
          <w:lang w:val="pt-BR"/>
        </w:rPr>
        <w:t>L</w:t>
      </w:r>
      <w:r w:rsidRPr="00FB6C71">
        <w:rPr>
          <w:lang w:val="pt-BR"/>
        </w:rPr>
        <w:t xml:space="preserve"> e métodos</w:t>
      </w:r>
    </w:p>
    <w:p w:rsidR="00F85FD3" w:rsidRDefault="00F85FD3" w:rsidP="004349BA">
      <w:pPr>
        <w:pStyle w:val="SPtext"/>
        <w:spacing w:line="360" w:lineRule="auto"/>
        <w:rPr>
          <w:lang w:val="pt-BR"/>
        </w:rPr>
      </w:pPr>
      <w:r w:rsidRPr="00F85FD3">
        <w:rPr>
          <w:lang w:val="pt-BR"/>
        </w:rPr>
        <w:t>O local de estudo foi o município de Barreiras-BA, que se localiza geograficamente a latitude 12°09’10” S e longitude 44°59’24” O</w:t>
      </w:r>
      <w:r w:rsidR="004349BA">
        <w:rPr>
          <w:lang w:val="pt-BR"/>
        </w:rPr>
        <w:t xml:space="preserve"> (Figura 1)</w:t>
      </w:r>
      <w:r w:rsidRPr="00F85FD3">
        <w:rPr>
          <w:lang w:val="pt-BR"/>
        </w:rPr>
        <w:t>. O município possui uma variação de úmido a sub-umido e de seco a sub-umido, conforme classificação de Koppen, o clima é do tipo AW, isto é, típico de savana, com inverno seco e temperatura média do ar do mês mais frio superior a 22°C, e precipitação anual média de 1045 mm.</w:t>
      </w:r>
    </w:p>
    <w:p w:rsidR="004349BA" w:rsidRDefault="004349BA" w:rsidP="00F85FD3">
      <w:pPr>
        <w:pStyle w:val="SPtext"/>
        <w:rPr>
          <w:lang w:val="pt-BR"/>
        </w:rPr>
      </w:pPr>
    </w:p>
    <w:p w:rsidR="004349BA" w:rsidRDefault="00CC27D4" w:rsidP="004349BA">
      <w:pPr>
        <w:pStyle w:val="SPtext"/>
        <w:ind w:firstLine="0"/>
        <w:jc w:val="center"/>
        <w:rPr>
          <w:lang w:val="pt-BR"/>
        </w:rPr>
      </w:pPr>
      <w:r>
        <w:rPr>
          <w:noProof/>
          <w:lang w:val="pt-BR" w:eastAsia="pt-BR"/>
        </w:rPr>
        <w:drawing>
          <wp:inline distT="0" distB="0" distL="0" distR="0">
            <wp:extent cx="5490845" cy="3511153"/>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90845" cy="3511153"/>
                    </a:xfrm>
                    <a:prstGeom prst="rect">
                      <a:avLst/>
                    </a:prstGeom>
                    <a:noFill/>
                    <a:ln>
                      <a:noFill/>
                    </a:ln>
                  </pic:spPr>
                </pic:pic>
              </a:graphicData>
            </a:graphic>
          </wp:inline>
        </w:drawing>
      </w:r>
    </w:p>
    <w:p w:rsidR="004349BA" w:rsidRPr="004349BA" w:rsidRDefault="004349BA" w:rsidP="004349BA">
      <w:pPr>
        <w:spacing w:line="360" w:lineRule="auto"/>
        <w:ind w:firstLine="708"/>
        <w:jc w:val="center"/>
        <w:rPr>
          <w:i/>
          <w:szCs w:val="24"/>
          <w:lang w:val="pt-BR"/>
        </w:rPr>
      </w:pPr>
      <w:r w:rsidRPr="004349BA">
        <w:rPr>
          <w:i/>
          <w:szCs w:val="24"/>
          <w:lang w:val="pt-BR"/>
        </w:rPr>
        <w:t>Figura 1: Localização do Município de Barreiras.</w:t>
      </w:r>
    </w:p>
    <w:p w:rsidR="004349BA" w:rsidRPr="00F85FD3" w:rsidRDefault="004349BA" w:rsidP="00F85FD3">
      <w:pPr>
        <w:pStyle w:val="SPtext"/>
        <w:rPr>
          <w:lang w:val="pt-BR"/>
        </w:rPr>
      </w:pPr>
    </w:p>
    <w:p w:rsidR="00F85FD3" w:rsidRPr="00F85FD3" w:rsidRDefault="00F85FD3" w:rsidP="004349BA">
      <w:pPr>
        <w:pStyle w:val="SPtext"/>
        <w:spacing w:line="360" w:lineRule="auto"/>
        <w:rPr>
          <w:lang w:val="pt-BR"/>
        </w:rPr>
      </w:pPr>
      <w:r w:rsidRPr="00F85FD3">
        <w:rPr>
          <w:lang w:val="pt-BR"/>
        </w:rPr>
        <w:t xml:space="preserve">Foram empregados dados meteorológicos diários da temperatura média, umidade relativa do ar e precipitação pluvial, </w:t>
      </w:r>
      <w:r w:rsidR="000672A6" w:rsidRPr="000672A6">
        <w:rPr>
          <w:lang w:val="pt-BR"/>
        </w:rPr>
        <w:t>medidos diariamente às 13 horas</w:t>
      </w:r>
      <w:r w:rsidR="000672A6">
        <w:rPr>
          <w:lang w:val="pt-BR"/>
        </w:rPr>
        <w:t>,</w:t>
      </w:r>
      <w:r w:rsidRPr="00F85FD3">
        <w:rPr>
          <w:lang w:val="pt-BR"/>
        </w:rPr>
        <w:t>além do número de dias sem chuva, no perío</w:t>
      </w:r>
      <w:r w:rsidR="00CA16B9">
        <w:rPr>
          <w:lang w:val="pt-BR"/>
        </w:rPr>
        <w:t>do de janeiro a dezembro de 2007</w:t>
      </w:r>
      <w:r w:rsidRPr="00F85FD3">
        <w:rPr>
          <w:lang w:val="pt-BR"/>
        </w:rPr>
        <w:t xml:space="preserve"> a 201</w:t>
      </w:r>
      <w:r w:rsidR="00CA16B9">
        <w:rPr>
          <w:lang w:val="pt-BR"/>
        </w:rPr>
        <w:t>6, totalizando 10</w:t>
      </w:r>
      <w:r w:rsidRPr="00F85FD3">
        <w:rPr>
          <w:lang w:val="pt-BR"/>
        </w:rPr>
        <w:t xml:space="preserve"> anos. A série histórica de dados meteorológicos, utilizados para a realização das análises de desempenho do índice</w:t>
      </w:r>
      <w:r w:rsidR="002D3737">
        <w:rPr>
          <w:lang w:val="pt-BR"/>
        </w:rPr>
        <w:t>, foi obtida</w:t>
      </w:r>
      <w:r w:rsidRPr="00F85FD3">
        <w:rPr>
          <w:lang w:val="pt-BR"/>
        </w:rPr>
        <w:t xml:space="preserve"> do banco de dados da estação automática do município de Barreiras-BA, pertencente ao Instituto Nacional de Meteorologia (INMET). A fonte foi a Estação</w:t>
      </w:r>
      <w:r>
        <w:rPr>
          <w:lang w:val="pt-BR"/>
        </w:rPr>
        <w:t xml:space="preserve"> Barreiras -</w:t>
      </w:r>
      <w:r w:rsidRPr="00F85FD3">
        <w:rPr>
          <w:lang w:val="pt-BR"/>
        </w:rPr>
        <w:t xml:space="preserve"> A402, aberta em 20 de dezembro de 2001, cujo código OMM é 86652, localizada a latitude -12.124715° e longitude -45.027049°.</w:t>
      </w:r>
    </w:p>
    <w:p w:rsidR="00F85FD3" w:rsidRPr="00F85FD3" w:rsidRDefault="00F85FD3" w:rsidP="004349BA">
      <w:pPr>
        <w:pStyle w:val="SPtext"/>
        <w:spacing w:line="360" w:lineRule="auto"/>
        <w:rPr>
          <w:lang w:val="pt-BR"/>
        </w:rPr>
      </w:pPr>
      <w:r w:rsidRPr="00F85FD3">
        <w:rPr>
          <w:lang w:val="pt-BR"/>
        </w:rPr>
        <w:t>Para determinar o grau e o período crítico dos riscos de ocorrência de incêndios, utilizou-se a Fórmula de Monte Alegre (FMA). A FMA é um índice acumulativo que utiliza como variáveis a umidade relativa do ar, de forma direta, e a precipitação pluviométrica, co</w:t>
      </w:r>
      <w:r w:rsidR="003967AF">
        <w:rPr>
          <w:lang w:val="pt-BR"/>
        </w:rPr>
        <w:t>mo</w:t>
      </w:r>
      <w:r w:rsidR="00BB4ABF">
        <w:rPr>
          <w:lang w:val="pt-BR"/>
        </w:rPr>
        <w:t xml:space="preserve"> fator restritivo ao cálculo [1, 6]</w:t>
      </w:r>
      <w:r w:rsidRPr="00F85FD3">
        <w:rPr>
          <w:lang w:val="pt-BR"/>
        </w:rPr>
        <w:t>. Para a determinação do índice FMA foi usada a seguinte equação</w:t>
      </w:r>
      <w:r w:rsidR="000672A6">
        <w:rPr>
          <w:lang w:val="pt-BR"/>
        </w:rPr>
        <w:t xml:space="preserve"> [7]</w:t>
      </w:r>
      <w:r w:rsidRPr="00F85FD3">
        <w:rPr>
          <w:lang w:val="pt-BR"/>
        </w:rPr>
        <w:t>:</w:t>
      </w:r>
    </w:p>
    <w:p w:rsidR="002D3737" w:rsidRPr="00242AF4" w:rsidRDefault="002D3737" w:rsidP="002D3737">
      <w:pPr>
        <w:spacing w:line="360" w:lineRule="auto"/>
        <w:jc w:val="both"/>
        <w:rPr>
          <w:lang w:val="pt-BR"/>
        </w:rPr>
      </w:pPr>
    </w:p>
    <w:p w:rsidR="002D3737" w:rsidRPr="002D3737" w:rsidRDefault="002D3737" w:rsidP="002D3737">
      <w:pPr>
        <w:spacing w:line="360" w:lineRule="auto"/>
        <w:ind w:left="284"/>
        <w:jc w:val="both"/>
        <w:rPr>
          <w:lang w:val="pt-BR"/>
        </w:rPr>
      </w:pPr>
      <m:oMath>
        <m:r>
          <w:rPr>
            <w:rFonts w:ascii="Cambria Math" w:hAnsi="Cambria Math"/>
          </w:rPr>
          <m:t>FMA</m:t>
        </m:r>
        <m:r>
          <w:rPr>
            <w:rFonts w:ascii="Cambria Math" w:hAnsi="Cambria Math"/>
            <w:lang w:val="pt-BR"/>
          </w:rPr>
          <m:t xml:space="preserve">= </m:t>
        </m:r>
        <m:nary>
          <m:naryPr>
            <m:chr m:val="∑"/>
            <m:limLoc m:val="undOvr"/>
            <m:ctrlPr>
              <w:rPr>
                <w:rFonts w:ascii="Cambria Math" w:hAnsi="Cambria Math"/>
                <w:i/>
              </w:rPr>
            </m:ctrlPr>
          </m:naryPr>
          <m:sub>
            <m:r>
              <w:rPr>
                <w:rFonts w:ascii="Cambria Math" w:hAnsi="Cambria Math"/>
              </w:rPr>
              <m:t>n</m:t>
            </m:r>
            <m:r>
              <w:rPr>
                <w:rFonts w:ascii="Cambria Math" w:hAnsi="Cambria Math"/>
                <w:lang w:val="pt-BR"/>
              </w:rPr>
              <m:t>=1</m:t>
            </m:r>
          </m:sub>
          <m:sup>
            <m:r>
              <w:rPr>
                <w:rFonts w:ascii="Cambria Math" w:hAnsi="Cambria Math"/>
              </w:rPr>
              <m:t>n</m:t>
            </m:r>
          </m:sup>
          <m:e>
            <m:f>
              <m:fPr>
                <m:ctrlPr>
                  <w:rPr>
                    <w:rFonts w:ascii="Cambria Math" w:hAnsi="Cambria Math"/>
                    <w:i/>
                  </w:rPr>
                </m:ctrlPr>
              </m:fPr>
              <m:num>
                <m:r>
                  <w:rPr>
                    <w:rFonts w:ascii="Cambria Math" w:hAnsi="Cambria Math"/>
                    <w:lang w:val="pt-BR"/>
                  </w:rPr>
                  <m:t>100</m:t>
                </m:r>
              </m:num>
              <m:den>
                <m:r>
                  <w:rPr>
                    <w:rFonts w:ascii="Cambria Math" w:hAnsi="Cambria Math"/>
                  </w:rPr>
                  <m:t>H</m:t>
                </m:r>
              </m:den>
            </m:f>
          </m:e>
        </m:nary>
      </m:oMath>
      <w:r w:rsidRPr="002D3737">
        <w:rPr>
          <w:sz w:val="22"/>
          <w:szCs w:val="22"/>
          <w:lang w:val="pt-BR"/>
        </w:rPr>
        <w:t>(1)</w:t>
      </w:r>
    </w:p>
    <w:p w:rsidR="00F85FD3" w:rsidRDefault="00F85FD3" w:rsidP="00585E0C">
      <w:pPr>
        <w:pStyle w:val="SPtext"/>
        <w:rPr>
          <w:szCs w:val="22"/>
          <w:lang w:val="pt-BR"/>
        </w:rPr>
      </w:pPr>
    </w:p>
    <w:p w:rsidR="002D3737" w:rsidRPr="002D3737" w:rsidRDefault="002D3737" w:rsidP="004349BA">
      <w:pPr>
        <w:pStyle w:val="SPtext"/>
        <w:spacing w:line="360" w:lineRule="auto"/>
        <w:ind w:firstLine="0"/>
        <w:rPr>
          <w:szCs w:val="22"/>
          <w:lang w:val="pt-BR"/>
        </w:rPr>
      </w:pPr>
      <w:r w:rsidRPr="002D3737">
        <w:rPr>
          <w:szCs w:val="22"/>
          <w:lang w:val="pt-BR"/>
        </w:rPr>
        <w:t>Sendo: FMA = Fórmula de Monte Alegre; H = umidade relativa do ar (%) e; n = número de dias do intervalo (dependente do comportamento das precipitações pluviais).</w:t>
      </w:r>
    </w:p>
    <w:p w:rsidR="00F85FD3" w:rsidRDefault="002D3737" w:rsidP="004349BA">
      <w:pPr>
        <w:pStyle w:val="SPtext"/>
        <w:spacing w:line="360" w:lineRule="auto"/>
        <w:rPr>
          <w:szCs w:val="22"/>
          <w:lang w:val="pt-BR"/>
        </w:rPr>
      </w:pPr>
      <w:r w:rsidRPr="002D3737">
        <w:rPr>
          <w:szCs w:val="22"/>
          <w:lang w:val="pt-BR"/>
        </w:rPr>
        <w:t>Tendo em vista que a FMA é acumulativa, o maior risco de ocorrência de incêndio será quando a sequencia de dias com baixa umidade relativa e sem chuva for mais longa. A quantidade diária de precipitação reduz o valor do índice de acordo com uma tabela de restrições, assim se a precipitação diária for menor ou igual a 2,4 mm não ocorrerá nenhuma modificação no calculo (Tabela 1).</w:t>
      </w:r>
    </w:p>
    <w:p w:rsidR="00E02423" w:rsidRDefault="00E02423" w:rsidP="00585E0C">
      <w:pPr>
        <w:pStyle w:val="SPtext"/>
        <w:rPr>
          <w:szCs w:val="22"/>
          <w:lang w:val="pt-BR"/>
        </w:rPr>
      </w:pPr>
    </w:p>
    <w:p w:rsidR="00E02423" w:rsidRPr="00242AF4" w:rsidRDefault="00E02423" w:rsidP="00F279A6">
      <w:pPr>
        <w:spacing w:line="360" w:lineRule="auto"/>
        <w:jc w:val="center"/>
        <w:rPr>
          <w:i/>
          <w:lang w:val="pt-BR"/>
        </w:rPr>
      </w:pPr>
      <w:r w:rsidRPr="00242AF4">
        <w:rPr>
          <w:i/>
          <w:lang w:val="pt-BR"/>
        </w:rPr>
        <w:t>Tabela 1: Modificação no cálculo da FMA de acordo com a precipitação.</w:t>
      </w:r>
    </w:p>
    <w:tbl>
      <w:tblPr>
        <w:tblW w:w="8639" w:type="dxa"/>
        <w:jc w:val="center"/>
        <w:tblBorders>
          <w:top w:val="single" w:sz="4" w:space="0" w:color="auto"/>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301"/>
        <w:gridCol w:w="6503"/>
        <w:gridCol w:w="26"/>
      </w:tblGrid>
      <w:tr w:rsidR="00E02423" w:rsidRPr="00242AF4" w:rsidTr="00242AF4">
        <w:trPr>
          <w:jc w:val="center"/>
        </w:trPr>
        <w:tc>
          <w:tcPr>
            <w:tcW w:w="2110" w:type="dxa"/>
            <w:gridSpan w:val="2"/>
            <w:tcBorders>
              <w:top w:val="single" w:sz="4" w:space="0" w:color="auto"/>
              <w:left w:val="nil"/>
              <w:bottom w:val="single" w:sz="4" w:space="0" w:color="000000"/>
              <w:right w:val="nil"/>
            </w:tcBorders>
            <w:shd w:val="clear" w:color="auto" w:fill="auto"/>
            <w:vAlign w:val="center"/>
          </w:tcPr>
          <w:p w:rsidR="00E02423" w:rsidRPr="00242AF4" w:rsidRDefault="00E02423" w:rsidP="00242AF4">
            <w:pPr>
              <w:spacing w:line="360" w:lineRule="auto"/>
              <w:jc w:val="center"/>
              <w:rPr>
                <w:rFonts w:eastAsia="Calibri"/>
                <w:b/>
                <w:sz w:val="22"/>
                <w:szCs w:val="22"/>
              </w:rPr>
            </w:pPr>
            <w:r w:rsidRPr="00242AF4">
              <w:rPr>
                <w:rFonts w:eastAsia="Calibri"/>
                <w:b/>
                <w:sz w:val="22"/>
                <w:szCs w:val="22"/>
              </w:rPr>
              <w:t>Chuvadiária (mm)</w:t>
            </w:r>
          </w:p>
        </w:tc>
        <w:tc>
          <w:tcPr>
            <w:tcW w:w="6529" w:type="dxa"/>
            <w:gridSpan w:val="2"/>
            <w:tcBorders>
              <w:top w:val="single" w:sz="4" w:space="0" w:color="auto"/>
              <w:left w:val="nil"/>
              <w:bottom w:val="single" w:sz="4" w:space="0" w:color="000000"/>
              <w:right w:val="nil"/>
            </w:tcBorders>
            <w:shd w:val="clear" w:color="auto" w:fill="auto"/>
            <w:vAlign w:val="center"/>
          </w:tcPr>
          <w:p w:rsidR="00E02423" w:rsidRPr="00242AF4" w:rsidRDefault="00E02423" w:rsidP="00242AF4">
            <w:pPr>
              <w:spacing w:line="360" w:lineRule="auto"/>
              <w:jc w:val="center"/>
              <w:rPr>
                <w:rFonts w:eastAsia="Calibri"/>
                <w:b/>
                <w:sz w:val="22"/>
                <w:szCs w:val="22"/>
              </w:rPr>
            </w:pPr>
            <w:r w:rsidRPr="00242AF4">
              <w:rPr>
                <w:rFonts w:eastAsia="Calibri"/>
                <w:b/>
                <w:sz w:val="22"/>
                <w:szCs w:val="22"/>
              </w:rPr>
              <w:t>Modificação no Cálculo</w:t>
            </w:r>
          </w:p>
        </w:tc>
      </w:tr>
      <w:tr w:rsidR="00E02423" w:rsidRPr="00242AF4" w:rsidTr="00E02423">
        <w:trPr>
          <w:gridAfter w:val="1"/>
          <w:wAfter w:w="26" w:type="dxa"/>
          <w:jc w:val="center"/>
        </w:trPr>
        <w:tc>
          <w:tcPr>
            <w:tcW w:w="1809" w:type="dxa"/>
            <w:tcBorders>
              <w:top w:val="single" w:sz="4" w:space="0" w:color="000000"/>
              <w:left w:val="nil"/>
              <w:bottom w:val="nil"/>
              <w:right w:val="nil"/>
            </w:tcBorders>
            <w:shd w:val="clear" w:color="auto" w:fill="auto"/>
          </w:tcPr>
          <w:p w:rsidR="00E02423" w:rsidRPr="00242AF4" w:rsidRDefault="00E02423" w:rsidP="00C6788F">
            <w:pPr>
              <w:spacing w:line="360" w:lineRule="auto"/>
              <w:jc w:val="center"/>
              <w:rPr>
                <w:rFonts w:eastAsia="Calibri"/>
                <w:sz w:val="22"/>
                <w:szCs w:val="22"/>
              </w:rPr>
            </w:pPr>
            <w:r w:rsidRPr="00242AF4">
              <w:rPr>
                <w:rFonts w:eastAsia="Calibri"/>
                <w:sz w:val="22"/>
                <w:szCs w:val="22"/>
              </w:rPr>
              <w:t>≤ 2,4</w:t>
            </w:r>
          </w:p>
        </w:tc>
        <w:tc>
          <w:tcPr>
            <w:tcW w:w="6804" w:type="dxa"/>
            <w:gridSpan w:val="2"/>
            <w:tcBorders>
              <w:top w:val="single" w:sz="4" w:space="0" w:color="000000"/>
              <w:left w:val="nil"/>
              <w:bottom w:val="nil"/>
              <w:right w:val="nil"/>
            </w:tcBorders>
            <w:shd w:val="clear" w:color="auto" w:fill="auto"/>
          </w:tcPr>
          <w:p w:rsidR="00E02423" w:rsidRPr="00242AF4" w:rsidRDefault="00E02423" w:rsidP="00C6788F">
            <w:pPr>
              <w:spacing w:line="360" w:lineRule="auto"/>
              <w:jc w:val="center"/>
              <w:rPr>
                <w:rFonts w:eastAsia="Calibri"/>
                <w:sz w:val="22"/>
                <w:szCs w:val="22"/>
              </w:rPr>
            </w:pPr>
            <w:r w:rsidRPr="00242AF4">
              <w:rPr>
                <w:rFonts w:eastAsia="Calibri"/>
                <w:sz w:val="22"/>
                <w:szCs w:val="22"/>
              </w:rPr>
              <w:t>Nenhuma</w:t>
            </w:r>
          </w:p>
        </w:tc>
      </w:tr>
      <w:tr w:rsidR="00E02423" w:rsidRPr="00AE240A" w:rsidTr="00E02423">
        <w:trPr>
          <w:gridAfter w:val="1"/>
          <w:wAfter w:w="26" w:type="dxa"/>
          <w:jc w:val="center"/>
        </w:trPr>
        <w:tc>
          <w:tcPr>
            <w:tcW w:w="1809" w:type="dxa"/>
            <w:tcBorders>
              <w:top w:val="nil"/>
              <w:left w:val="nil"/>
              <w:bottom w:val="nil"/>
              <w:right w:val="nil"/>
            </w:tcBorders>
            <w:shd w:val="clear" w:color="auto" w:fill="auto"/>
          </w:tcPr>
          <w:p w:rsidR="00E02423" w:rsidRPr="00242AF4" w:rsidRDefault="00E02423" w:rsidP="00C6788F">
            <w:pPr>
              <w:spacing w:line="360" w:lineRule="auto"/>
              <w:jc w:val="center"/>
              <w:rPr>
                <w:rFonts w:eastAsia="Calibri"/>
                <w:sz w:val="22"/>
                <w:szCs w:val="22"/>
              </w:rPr>
            </w:pPr>
            <w:r w:rsidRPr="00242AF4">
              <w:rPr>
                <w:rFonts w:eastAsia="Calibri"/>
                <w:sz w:val="22"/>
                <w:szCs w:val="22"/>
              </w:rPr>
              <w:t>2,5 a 4,9</w:t>
            </w:r>
          </w:p>
        </w:tc>
        <w:tc>
          <w:tcPr>
            <w:tcW w:w="6804" w:type="dxa"/>
            <w:gridSpan w:val="2"/>
            <w:tcBorders>
              <w:top w:val="nil"/>
              <w:left w:val="nil"/>
              <w:bottom w:val="nil"/>
              <w:right w:val="nil"/>
            </w:tcBorders>
            <w:shd w:val="clear" w:color="auto" w:fill="auto"/>
          </w:tcPr>
          <w:p w:rsidR="00E02423" w:rsidRPr="00242AF4" w:rsidRDefault="00E02423" w:rsidP="00C6788F">
            <w:pPr>
              <w:spacing w:line="360" w:lineRule="auto"/>
              <w:jc w:val="center"/>
              <w:rPr>
                <w:rFonts w:eastAsia="Calibri"/>
                <w:sz w:val="22"/>
                <w:szCs w:val="22"/>
                <w:lang w:val="pt-BR"/>
              </w:rPr>
            </w:pPr>
            <w:r w:rsidRPr="00242AF4">
              <w:rPr>
                <w:rFonts w:eastAsia="Calibri"/>
                <w:sz w:val="22"/>
                <w:szCs w:val="22"/>
                <w:lang w:val="pt-BR"/>
              </w:rPr>
              <w:t>Abater 30% na FMA calculada na véspera e somar (100/H) do dia</w:t>
            </w:r>
          </w:p>
        </w:tc>
      </w:tr>
      <w:tr w:rsidR="00E02423" w:rsidRPr="00AE240A" w:rsidTr="00E02423">
        <w:trPr>
          <w:gridAfter w:val="1"/>
          <w:wAfter w:w="26" w:type="dxa"/>
          <w:jc w:val="center"/>
        </w:trPr>
        <w:tc>
          <w:tcPr>
            <w:tcW w:w="1809" w:type="dxa"/>
            <w:tcBorders>
              <w:top w:val="nil"/>
              <w:left w:val="nil"/>
              <w:bottom w:val="nil"/>
              <w:right w:val="nil"/>
            </w:tcBorders>
            <w:shd w:val="clear" w:color="auto" w:fill="auto"/>
          </w:tcPr>
          <w:p w:rsidR="00E02423" w:rsidRPr="00242AF4" w:rsidRDefault="00E02423" w:rsidP="00C6788F">
            <w:pPr>
              <w:spacing w:line="360" w:lineRule="auto"/>
              <w:jc w:val="center"/>
              <w:rPr>
                <w:rFonts w:eastAsia="Calibri"/>
                <w:sz w:val="22"/>
                <w:szCs w:val="22"/>
              </w:rPr>
            </w:pPr>
            <w:r w:rsidRPr="00242AF4">
              <w:rPr>
                <w:rFonts w:eastAsia="Calibri"/>
                <w:sz w:val="22"/>
                <w:szCs w:val="22"/>
              </w:rPr>
              <w:t>5,0 a 9,9</w:t>
            </w:r>
          </w:p>
        </w:tc>
        <w:tc>
          <w:tcPr>
            <w:tcW w:w="6804" w:type="dxa"/>
            <w:gridSpan w:val="2"/>
            <w:tcBorders>
              <w:top w:val="nil"/>
              <w:left w:val="nil"/>
              <w:bottom w:val="nil"/>
              <w:right w:val="nil"/>
            </w:tcBorders>
            <w:shd w:val="clear" w:color="auto" w:fill="auto"/>
          </w:tcPr>
          <w:p w:rsidR="00E02423" w:rsidRPr="00242AF4" w:rsidRDefault="00E02423" w:rsidP="00C6788F">
            <w:pPr>
              <w:spacing w:line="360" w:lineRule="auto"/>
              <w:jc w:val="center"/>
              <w:rPr>
                <w:rFonts w:eastAsia="Calibri"/>
                <w:sz w:val="22"/>
                <w:szCs w:val="22"/>
                <w:lang w:val="pt-BR"/>
              </w:rPr>
            </w:pPr>
            <w:r w:rsidRPr="00242AF4">
              <w:rPr>
                <w:rFonts w:eastAsia="Calibri"/>
                <w:sz w:val="22"/>
                <w:szCs w:val="22"/>
                <w:lang w:val="pt-BR"/>
              </w:rPr>
              <w:t>Abater 60% na FMA calculada na véspera e somar (100/H) do dia</w:t>
            </w:r>
          </w:p>
        </w:tc>
      </w:tr>
      <w:tr w:rsidR="00E02423" w:rsidRPr="00AE240A" w:rsidTr="00E02423">
        <w:trPr>
          <w:gridAfter w:val="1"/>
          <w:wAfter w:w="26" w:type="dxa"/>
          <w:jc w:val="center"/>
        </w:trPr>
        <w:tc>
          <w:tcPr>
            <w:tcW w:w="1809" w:type="dxa"/>
            <w:tcBorders>
              <w:top w:val="nil"/>
              <w:left w:val="nil"/>
              <w:bottom w:val="nil"/>
              <w:right w:val="nil"/>
            </w:tcBorders>
            <w:shd w:val="clear" w:color="auto" w:fill="auto"/>
          </w:tcPr>
          <w:p w:rsidR="00E02423" w:rsidRPr="00242AF4" w:rsidRDefault="00E02423" w:rsidP="00C6788F">
            <w:pPr>
              <w:spacing w:line="360" w:lineRule="auto"/>
              <w:jc w:val="center"/>
              <w:rPr>
                <w:rFonts w:eastAsia="Calibri"/>
                <w:sz w:val="22"/>
                <w:szCs w:val="22"/>
              </w:rPr>
            </w:pPr>
            <w:r w:rsidRPr="00242AF4">
              <w:rPr>
                <w:rFonts w:eastAsia="Calibri"/>
                <w:sz w:val="22"/>
                <w:szCs w:val="22"/>
              </w:rPr>
              <w:t>10,0 a 12,9</w:t>
            </w:r>
          </w:p>
        </w:tc>
        <w:tc>
          <w:tcPr>
            <w:tcW w:w="6804" w:type="dxa"/>
            <w:gridSpan w:val="2"/>
            <w:tcBorders>
              <w:top w:val="nil"/>
              <w:left w:val="nil"/>
              <w:bottom w:val="nil"/>
              <w:right w:val="nil"/>
            </w:tcBorders>
            <w:shd w:val="clear" w:color="auto" w:fill="auto"/>
          </w:tcPr>
          <w:p w:rsidR="00E02423" w:rsidRPr="00242AF4" w:rsidRDefault="00E02423" w:rsidP="00C6788F">
            <w:pPr>
              <w:spacing w:line="360" w:lineRule="auto"/>
              <w:jc w:val="center"/>
              <w:rPr>
                <w:rFonts w:eastAsia="Calibri"/>
                <w:sz w:val="22"/>
                <w:szCs w:val="22"/>
                <w:lang w:val="pt-BR"/>
              </w:rPr>
            </w:pPr>
            <w:r w:rsidRPr="00242AF4">
              <w:rPr>
                <w:rFonts w:eastAsia="Calibri"/>
                <w:sz w:val="22"/>
                <w:szCs w:val="22"/>
                <w:lang w:val="pt-BR"/>
              </w:rPr>
              <w:t>Abater 80% na FMA calculada na véspera e somar (100/H) do dia</w:t>
            </w:r>
          </w:p>
        </w:tc>
      </w:tr>
      <w:tr w:rsidR="00E02423" w:rsidRPr="00AE240A" w:rsidTr="00E02423">
        <w:trPr>
          <w:gridAfter w:val="1"/>
          <w:wAfter w:w="26" w:type="dxa"/>
          <w:jc w:val="center"/>
        </w:trPr>
        <w:tc>
          <w:tcPr>
            <w:tcW w:w="1809" w:type="dxa"/>
            <w:tcBorders>
              <w:top w:val="nil"/>
              <w:left w:val="nil"/>
              <w:right w:val="nil"/>
            </w:tcBorders>
            <w:shd w:val="clear" w:color="auto" w:fill="auto"/>
          </w:tcPr>
          <w:p w:rsidR="00E02423" w:rsidRPr="00242AF4" w:rsidRDefault="00E02423" w:rsidP="00C6788F">
            <w:pPr>
              <w:spacing w:line="360" w:lineRule="auto"/>
              <w:jc w:val="center"/>
              <w:rPr>
                <w:rFonts w:eastAsia="Calibri"/>
                <w:sz w:val="22"/>
                <w:szCs w:val="22"/>
              </w:rPr>
            </w:pPr>
            <w:r w:rsidRPr="00242AF4">
              <w:rPr>
                <w:rFonts w:eastAsia="Calibri"/>
                <w:sz w:val="22"/>
                <w:szCs w:val="22"/>
              </w:rPr>
              <w:t>&gt;12,9</w:t>
            </w:r>
          </w:p>
        </w:tc>
        <w:tc>
          <w:tcPr>
            <w:tcW w:w="6804" w:type="dxa"/>
            <w:gridSpan w:val="2"/>
            <w:tcBorders>
              <w:top w:val="nil"/>
              <w:left w:val="nil"/>
              <w:right w:val="nil"/>
            </w:tcBorders>
            <w:shd w:val="clear" w:color="auto" w:fill="auto"/>
          </w:tcPr>
          <w:p w:rsidR="00E02423" w:rsidRPr="00242AF4" w:rsidRDefault="00E02423" w:rsidP="00C6788F">
            <w:pPr>
              <w:spacing w:line="360" w:lineRule="auto"/>
              <w:jc w:val="center"/>
              <w:rPr>
                <w:rFonts w:eastAsia="Calibri"/>
                <w:sz w:val="22"/>
                <w:szCs w:val="22"/>
                <w:lang w:val="pt-BR"/>
              </w:rPr>
            </w:pPr>
            <w:r w:rsidRPr="00242AF4">
              <w:rPr>
                <w:rFonts w:eastAsia="Calibri"/>
                <w:sz w:val="22"/>
                <w:szCs w:val="22"/>
                <w:lang w:val="pt-BR"/>
              </w:rPr>
              <w:t>Interromper o cálculo (FMA=0), recomeçando a somatória no dia seguinte ou quando a chuva cessar</w:t>
            </w:r>
          </w:p>
        </w:tc>
      </w:tr>
    </w:tbl>
    <w:p w:rsidR="00E02423" w:rsidRDefault="000672A6" w:rsidP="000672A6">
      <w:pPr>
        <w:pStyle w:val="SPtext"/>
        <w:ind w:firstLine="0"/>
        <w:rPr>
          <w:szCs w:val="22"/>
          <w:lang w:val="pt-BR"/>
        </w:rPr>
      </w:pPr>
      <w:r>
        <w:rPr>
          <w:szCs w:val="22"/>
          <w:lang w:val="pt-BR"/>
        </w:rPr>
        <w:t>Fonte: [7]</w:t>
      </w:r>
    </w:p>
    <w:p w:rsidR="00585E0C" w:rsidRDefault="00E02423" w:rsidP="004349BA">
      <w:pPr>
        <w:pStyle w:val="SPtext"/>
        <w:spacing w:before="240" w:line="360" w:lineRule="auto"/>
        <w:rPr>
          <w:szCs w:val="22"/>
          <w:lang w:val="pt-BR"/>
        </w:rPr>
      </w:pPr>
      <w:r w:rsidRPr="00E02423">
        <w:rPr>
          <w:szCs w:val="22"/>
          <w:lang w:val="pt-BR"/>
        </w:rPr>
        <w:t>O perigo de incêndio em um determinado dia foi identificado através de uma escala de cinco níveis (Tabela 2). Para identificar a eficiência da FMA foram coletadas informações de números de focos de calor na região, no site do Instituto Nacional de Pesquisas Espaciais (INPE).</w:t>
      </w:r>
    </w:p>
    <w:p w:rsidR="00F279A6" w:rsidRDefault="00F279A6" w:rsidP="00F279A6">
      <w:pPr>
        <w:pStyle w:val="SPtext"/>
        <w:spacing w:before="240"/>
        <w:rPr>
          <w:szCs w:val="22"/>
          <w:lang w:val="pt-BR"/>
        </w:rPr>
      </w:pPr>
    </w:p>
    <w:p w:rsidR="00F279A6" w:rsidRPr="004A4795" w:rsidRDefault="004144B2" w:rsidP="00F279A6">
      <w:pPr>
        <w:jc w:val="center"/>
        <w:rPr>
          <w:i/>
          <w:lang w:val="pt-BR"/>
        </w:rPr>
      </w:pPr>
      <w:r>
        <w:rPr>
          <w:i/>
          <w:lang w:val="pt-BR"/>
        </w:rPr>
        <w:t xml:space="preserve">Tabela 2: </w:t>
      </w:r>
      <w:r w:rsidR="00F279A6" w:rsidRPr="004A4795">
        <w:rPr>
          <w:i/>
          <w:lang w:val="pt-BR"/>
        </w:rPr>
        <w:t>Classificação do grau de perigo de incêndios com base na variação de FMA.</w:t>
      </w:r>
    </w:p>
    <w:p w:rsidR="00F279A6" w:rsidRPr="004A4795" w:rsidRDefault="00F279A6" w:rsidP="00F279A6">
      <w:pPr>
        <w:jc w:val="both"/>
        <w:rPr>
          <w:lang w:val="pt-BR"/>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91"/>
        <w:gridCol w:w="5500"/>
      </w:tblGrid>
      <w:tr w:rsidR="00F279A6" w:rsidRPr="004A4795" w:rsidTr="004A4795">
        <w:trPr>
          <w:trHeight w:val="488"/>
          <w:jc w:val="center"/>
        </w:trPr>
        <w:tc>
          <w:tcPr>
            <w:tcW w:w="3091" w:type="dxa"/>
            <w:tcBorders>
              <w:left w:val="nil"/>
              <w:bottom w:val="single" w:sz="4" w:space="0" w:color="auto"/>
              <w:right w:val="nil"/>
            </w:tcBorders>
            <w:shd w:val="clear" w:color="auto" w:fill="auto"/>
            <w:vAlign w:val="center"/>
          </w:tcPr>
          <w:p w:rsidR="00F279A6" w:rsidRPr="004A4795" w:rsidRDefault="00F279A6" w:rsidP="004A4795">
            <w:pPr>
              <w:jc w:val="center"/>
              <w:rPr>
                <w:rFonts w:eastAsia="Calibri"/>
                <w:b/>
                <w:sz w:val="24"/>
              </w:rPr>
            </w:pPr>
            <w:r w:rsidRPr="004A4795">
              <w:rPr>
                <w:rFonts w:eastAsia="Calibri"/>
                <w:b/>
                <w:sz w:val="24"/>
              </w:rPr>
              <w:t>Valor de FMA</w:t>
            </w:r>
          </w:p>
        </w:tc>
        <w:tc>
          <w:tcPr>
            <w:tcW w:w="5500" w:type="dxa"/>
            <w:tcBorders>
              <w:left w:val="nil"/>
              <w:bottom w:val="single" w:sz="4" w:space="0" w:color="auto"/>
              <w:right w:val="nil"/>
            </w:tcBorders>
            <w:shd w:val="clear" w:color="auto" w:fill="auto"/>
            <w:vAlign w:val="center"/>
          </w:tcPr>
          <w:p w:rsidR="00F279A6" w:rsidRPr="004A4795" w:rsidRDefault="00F279A6" w:rsidP="004A4795">
            <w:pPr>
              <w:jc w:val="center"/>
              <w:rPr>
                <w:rFonts w:eastAsia="Calibri"/>
                <w:b/>
                <w:sz w:val="24"/>
              </w:rPr>
            </w:pPr>
            <w:r w:rsidRPr="004A4795">
              <w:rPr>
                <w:rFonts w:eastAsia="Calibri"/>
                <w:b/>
                <w:sz w:val="24"/>
              </w:rPr>
              <w:t>Grau de Perigo</w:t>
            </w:r>
          </w:p>
        </w:tc>
      </w:tr>
      <w:tr w:rsidR="00F279A6" w:rsidRPr="004A4795" w:rsidTr="004A4795">
        <w:trPr>
          <w:trHeight w:val="393"/>
          <w:jc w:val="center"/>
        </w:trPr>
        <w:tc>
          <w:tcPr>
            <w:tcW w:w="3091" w:type="dxa"/>
            <w:tcBorders>
              <w:top w:val="single" w:sz="4" w:space="0" w:color="auto"/>
              <w:left w:val="nil"/>
              <w:bottom w:val="nil"/>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≤1,0</w:t>
            </w:r>
          </w:p>
        </w:tc>
        <w:tc>
          <w:tcPr>
            <w:tcW w:w="5500" w:type="dxa"/>
            <w:tcBorders>
              <w:top w:val="single" w:sz="4" w:space="0" w:color="auto"/>
              <w:left w:val="nil"/>
              <w:bottom w:val="nil"/>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Nulo</w:t>
            </w:r>
          </w:p>
        </w:tc>
      </w:tr>
      <w:tr w:rsidR="00F279A6" w:rsidRPr="004A4795" w:rsidTr="004A4795">
        <w:trPr>
          <w:trHeight w:val="393"/>
          <w:jc w:val="center"/>
        </w:trPr>
        <w:tc>
          <w:tcPr>
            <w:tcW w:w="3091" w:type="dxa"/>
            <w:tcBorders>
              <w:top w:val="nil"/>
              <w:left w:val="nil"/>
              <w:bottom w:val="nil"/>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1,1 a 3,0</w:t>
            </w:r>
          </w:p>
        </w:tc>
        <w:tc>
          <w:tcPr>
            <w:tcW w:w="5500" w:type="dxa"/>
            <w:tcBorders>
              <w:top w:val="nil"/>
              <w:left w:val="nil"/>
              <w:bottom w:val="nil"/>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Pequeno</w:t>
            </w:r>
          </w:p>
        </w:tc>
      </w:tr>
      <w:tr w:rsidR="00F279A6" w:rsidRPr="004A4795" w:rsidTr="004A4795">
        <w:trPr>
          <w:trHeight w:val="377"/>
          <w:jc w:val="center"/>
        </w:trPr>
        <w:tc>
          <w:tcPr>
            <w:tcW w:w="3091" w:type="dxa"/>
            <w:tcBorders>
              <w:top w:val="nil"/>
              <w:left w:val="nil"/>
              <w:bottom w:val="nil"/>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3,1 a 8,0</w:t>
            </w:r>
          </w:p>
        </w:tc>
        <w:tc>
          <w:tcPr>
            <w:tcW w:w="5500" w:type="dxa"/>
            <w:tcBorders>
              <w:top w:val="nil"/>
              <w:left w:val="nil"/>
              <w:bottom w:val="nil"/>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Médio</w:t>
            </w:r>
          </w:p>
        </w:tc>
      </w:tr>
      <w:tr w:rsidR="00F279A6" w:rsidRPr="004A4795" w:rsidTr="004A4795">
        <w:trPr>
          <w:trHeight w:val="393"/>
          <w:jc w:val="center"/>
        </w:trPr>
        <w:tc>
          <w:tcPr>
            <w:tcW w:w="3091" w:type="dxa"/>
            <w:tcBorders>
              <w:top w:val="nil"/>
              <w:left w:val="nil"/>
              <w:bottom w:val="nil"/>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8,1 a 20,0</w:t>
            </w:r>
          </w:p>
        </w:tc>
        <w:tc>
          <w:tcPr>
            <w:tcW w:w="5500" w:type="dxa"/>
            <w:tcBorders>
              <w:top w:val="nil"/>
              <w:left w:val="nil"/>
              <w:bottom w:val="nil"/>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Alto</w:t>
            </w:r>
          </w:p>
        </w:tc>
      </w:tr>
      <w:tr w:rsidR="00F279A6" w:rsidRPr="004A4795" w:rsidTr="004A4795">
        <w:trPr>
          <w:trHeight w:val="393"/>
          <w:jc w:val="center"/>
        </w:trPr>
        <w:tc>
          <w:tcPr>
            <w:tcW w:w="3091" w:type="dxa"/>
            <w:tcBorders>
              <w:top w:val="nil"/>
              <w:left w:val="nil"/>
              <w:bottom w:val="single" w:sz="4" w:space="0" w:color="auto"/>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&gt;20,0</w:t>
            </w:r>
          </w:p>
        </w:tc>
        <w:tc>
          <w:tcPr>
            <w:tcW w:w="5500" w:type="dxa"/>
            <w:tcBorders>
              <w:top w:val="nil"/>
              <w:left w:val="nil"/>
              <w:bottom w:val="single" w:sz="4" w:space="0" w:color="auto"/>
              <w:right w:val="nil"/>
            </w:tcBorders>
            <w:shd w:val="clear" w:color="auto" w:fill="auto"/>
          </w:tcPr>
          <w:p w:rsidR="00F279A6" w:rsidRPr="004A4795" w:rsidRDefault="00F279A6" w:rsidP="004A4795">
            <w:pPr>
              <w:jc w:val="center"/>
              <w:rPr>
                <w:rFonts w:eastAsia="Calibri"/>
                <w:sz w:val="24"/>
              </w:rPr>
            </w:pPr>
            <w:r w:rsidRPr="004A4795">
              <w:rPr>
                <w:rFonts w:eastAsia="Calibri"/>
                <w:sz w:val="24"/>
              </w:rPr>
              <w:t>Muito alto</w:t>
            </w:r>
          </w:p>
        </w:tc>
      </w:tr>
    </w:tbl>
    <w:p w:rsidR="00F279A6" w:rsidRDefault="000672A6" w:rsidP="000672A6">
      <w:pPr>
        <w:pStyle w:val="SPtext"/>
        <w:ind w:firstLine="0"/>
        <w:rPr>
          <w:szCs w:val="22"/>
          <w:lang w:val="pt-BR"/>
        </w:rPr>
      </w:pPr>
      <w:r>
        <w:rPr>
          <w:szCs w:val="22"/>
          <w:lang w:val="pt-BR"/>
        </w:rPr>
        <w:t>Fonte: [7]</w:t>
      </w:r>
    </w:p>
    <w:p w:rsidR="0003048B" w:rsidRDefault="0003048B" w:rsidP="00CA16B9">
      <w:pPr>
        <w:pStyle w:val="SPtext"/>
        <w:spacing w:before="240" w:line="360" w:lineRule="auto"/>
        <w:rPr>
          <w:szCs w:val="22"/>
          <w:lang w:val="pt-BR"/>
        </w:rPr>
      </w:pPr>
      <w:r w:rsidRPr="0003048B">
        <w:rPr>
          <w:szCs w:val="22"/>
          <w:lang w:val="pt-BR"/>
        </w:rPr>
        <w:t>A validade da Fórmula de Monte Alegre foi testada por meio da comparação entre seus resultados em termos do perigo de incêndio e dados de focos de calor provenientes dos levantamentos junto ao sistema de monitoramento de queimadas do INPE</w:t>
      </w:r>
      <w:r w:rsidR="00C83AEB" w:rsidRPr="00C83AEB">
        <w:rPr>
          <w:lang w:val="pt-BR"/>
        </w:rPr>
        <w:t xml:space="preserve">por meio do </w:t>
      </w:r>
      <w:r w:rsidR="000E1737">
        <w:rPr>
          <w:lang w:val="pt-BR"/>
        </w:rPr>
        <w:t xml:space="preserve">satélite referência </w:t>
      </w:r>
      <w:r w:rsidR="000E1737" w:rsidRPr="000E1737">
        <w:rPr>
          <w:lang w:val="pt-BR"/>
        </w:rPr>
        <w:t>AQUA (sensor Modis)</w:t>
      </w:r>
      <w:r w:rsidRPr="0003048B">
        <w:rPr>
          <w:szCs w:val="22"/>
          <w:lang w:val="pt-BR"/>
        </w:rPr>
        <w:t>, através de correlações, entre eles, que geraram equações de ajustes e permitiram a estimativa do número de focos de calor mensal considera</w:t>
      </w:r>
      <w:r>
        <w:rPr>
          <w:szCs w:val="22"/>
          <w:lang w:val="pt-BR"/>
        </w:rPr>
        <w:t>ndo os valores dos FMAs mensais.</w:t>
      </w:r>
    </w:p>
    <w:p w:rsidR="00585E0C" w:rsidRPr="00FB6C71" w:rsidRDefault="00585E0C" w:rsidP="00585E0C">
      <w:pPr>
        <w:pStyle w:val="SPheading-1"/>
        <w:numPr>
          <w:ilvl w:val="0"/>
          <w:numId w:val="1"/>
        </w:numPr>
        <w:rPr>
          <w:lang w:val="pt-BR"/>
        </w:rPr>
      </w:pPr>
      <w:r w:rsidRPr="00FB6C71">
        <w:rPr>
          <w:lang w:val="pt-BR"/>
        </w:rPr>
        <w:lastRenderedPageBreak/>
        <w:t xml:space="preserve">Resultados </w:t>
      </w:r>
      <w:r w:rsidR="004A4795">
        <w:rPr>
          <w:lang w:val="pt-BR"/>
        </w:rPr>
        <w:t xml:space="preserve">PARCIAIS </w:t>
      </w:r>
      <w:r w:rsidRPr="00FB6C71">
        <w:rPr>
          <w:lang w:val="pt-BR"/>
        </w:rPr>
        <w:t>e discussão</w:t>
      </w:r>
    </w:p>
    <w:p w:rsidR="004A4795" w:rsidRPr="004A4795" w:rsidRDefault="004A4795" w:rsidP="004349BA">
      <w:pPr>
        <w:pStyle w:val="SPtext"/>
        <w:spacing w:line="360" w:lineRule="auto"/>
        <w:rPr>
          <w:szCs w:val="22"/>
          <w:lang w:val="pt-BR"/>
        </w:rPr>
      </w:pPr>
      <w:r w:rsidRPr="004A4795">
        <w:rPr>
          <w:szCs w:val="22"/>
          <w:lang w:val="pt-BR"/>
        </w:rPr>
        <w:t xml:space="preserve">De modo geral, os valores de FMA e de focos de calor apresentaram comportamentos semelhantes durante </w:t>
      </w:r>
      <w:r w:rsidR="004A7012">
        <w:rPr>
          <w:szCs w:val="22"/>
          <w:lang w:val="pt-BR"/>
        </w:rPr>
        <w:t>o período analisado. Na Figura 2</w:t>
      </w:r>
      <w:r w:rsidRPr="004A4795">
        <w:rPr>
          <w:szCs w:val="22"/>
          <w:lang w:val="pt-BR"/>
        </w:rPr>
        <w:t xml:space="preserve"> observa-se que a tendência evolutiva ao longo dos meses indica que o período de julho a outubro é propício para inflamabilidade, uma vez que apresentaram valores de FMA acima de 20. Por serem acumulativos, espera-se que em determinado momento o índice indiquem risco máximo, tendendo a persistir por vários dias. </w:t>
      </w:r>
    </w:p>
    <w:p w:rsidR="004A4795" w:rsidRDefault="004A4795" w:rsidP="004349BA">
      <w:pPr>
        <w:pStyle w:val="SPtext"/>
        <w:spacing w:line="360" w:lineRule="auto"/>
        <w:rPr>
          <w:szCs w:val="22"/>
          <w:lang w:val="pt-BR"/>
        </w:rPr>
      </w:pPr>
      <w:r w:rsidRPr="004A4795">
        <w:rPr>
          <w:szCs w:val="22"/>
          <w:lang w:val="pt-BR"/>
        </w:rPr>
        <w:t xml:space="preserve">Por isto, a análise centrou-se na verificação da evolução da intensidade do risco ao longo da estação seca, visando verificar as diferenças de comportamento entre os índices, o momento em que ambos atingiriam o risco máximo e se haveria alguma variação no auge da estação seca, julho a outubro. </w:t>
      </w:r>
    </w:p>
    <w:p w:rsidR="004A4795" w:rsidRDefault="004A4795" w:rsidP="004A4795">
      <w:pPr>
        <w:pStyle w:val="SPtext"/>
        <w:rPr>
          <w:szCs w:val="22"/>
          <w:lang w:val="pt-BR"/>
        </w:rPr>
      </w:pPr>
    </w:p>
    <w:p w:rsidR="004A4795" w:rsidRDefault="00715D7F" w:rsidP="004A4795">
      <w:pPr>
        <w:pStyle w:val="SPtext"/>
        <w:ind w:firstLine="0"/>
        <w:jc w:val="center"/>
        <w:rPr>
          <w:szCs w:val="22"/>
          <w:lang w:val="pt-BR"/>
        </w:rPr>
      </w:pPr>
      <w:r w:rsidRPr="00622100">
        <w:rPr>
          <w:noProof/>
          <w:color w:val="000000" w:themeColor="text1"/>
          <w:lang w:val="pt-BR" w:eastAsia="pt-BR"/>
        </w:rPr>
        <w:drawing>
          <wp:inline distT="0" distB="0" distL="0" distR="0">
            <wp:extent cx="4572000" cy="238125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A4795" w:rsidRPr="00715D7F" w:rsidRDefault="004A4795" w:rsidP="004A4795">
      <w:pPr>
        <w:pStyle w:val="SPtext"/>
        <w:ind w:firstLine="0"/>
        <w:jc w:val="center"/>
        <w:rPr>
          <w:szCs w:val="22"/>
          <w:lang w:val="pt-BR"/>
        </w:rPr>
      </w:pPr>
      <w:r>
        <w:rPr>
          <w:i/>
          <w:sz w:val="20"/>
          <w:lang w:val="pt-BR"/>
        </w:rPr>
        <w:t xml:space="preserve">Figura </w:t>
      </w:r>
      <w:r w:rsidR="00B86C6F">
        <w:rPr>
          <w:i/>
          <w:sz w:val="20"/>
          <w:lang w:val="pt-BR"/>
        </w:rPr>
        <w:t>2</w:t>
      </w:r>
      <w:r>
        <w:rPr>
          <w:i/>
          <w:sz w:val="20"/>
          <w:lang w:val="pt-BR"/>
        </w:rPr>
        <w:t>:</w:t>
      </w:r>
      <w:r w:rsidR="00715D7F">
        <w:rPr>
          <w:i/>
          <w:sz w:val="20"/>
          <w:lang w:val="pt-BR"/>
        </w:rPr>
        <w:t>Comportamento mensal médio</w:t>
      </w:r>
      <w:r w:rsidR="00715D7F" w:rsidRPr="00715D7F">
        <w:rPr>
          <w:i/>
          <w:sz w:val="20"/>
          <w:lang w:val="pt-BR"/>
        </w:rPr>
        <w:t xml:space="preserve"> d</w:t>
      </w:r>
      <w:r w:rsidR="00715D7F">
        <w:rPr>
          <w:i/>
          <w:sz w:val="20"/>
          <w:lang w:val="pt-BR"/>
        </w:rPr>
        <w:t>o</w:t>
      </w:r>
      <w:r w:rsidR="00715D7F" w:rsidRPr="00715D7F">
        <w:rPr>
          <w:i/>
          <w:sz w:val="20"/>
          <w:lang w:val="pt-BR"/>
        </w:rPr>
        <w:t xml:space="preserve"> FMA e dos focos de calor, no período de 2006 a 2016 no município de Barreiras, BA.</w:t>
      </w:r>
    </w:p>
    <w:p w:rsidR="004A4795" w:rsidRDefault="004A4795" w:rsidP="004A4795">
      <w:pPr>
        <w:pStyle w:val="SPtext"/>
        <w:rPr>
          <w:szCs w:val="22"/>
          <w:lang w:val="pt-BR"/>
        </w:rPr>
      </w:pPr>
    </w:p>
    <w:p w:rsidR="004144B2" w:rsidRPr="004144B2" w:rsidRDefault="004144B2" w:rsidP="004349BA">
      <w:pPr>
        <w:pStyle w:val="SPtext"/>
        <w:spacing w:line="360" w:lineRule="auto"/>
        <w:rPr>
          <w:szCs w:val="22"/>
          <w:lang w:val="pt-BR"/>
        </w:rPr>
      </w:pPr>
      <w:r w:rsidRPr="004144B2">
        <w:rPr>
          <w:szCs w:val="22"/>
          <w:lang w:val="pt-BR"/>
        </w:rPr>
        <w:t>Os resultados de julho a outubro mostraram mais de 50% dos dias classificados como muito crítico (risco muito elevado) bem como os maiores números de fo</w:t>
      </w:r>
      <w:r w:rsidR="004A7012">
        <w:rPr>
          <w:szCs w:val="22"/>
          <w:lang w:val="pt-BR"/>
        </w:rPr>
        <w:t>cos de calor na região (Figura 3</w:t>
      </w:r>
      <w:r w:rsidRPr="004144B2">
        <w:rPr>
          <w:szCs w:val="22"/>
          <w:lang w:val="pt-BR"/>
        </w:rPr>
        <w:t xml:space="preserve">). Resultados semelhantes foram obtidos por </w:t>
      </w:r>
      <w:r w:rsidR="00D264AF">
        <w:rPr>
          <w:szCs w:val="22"/>
          <w:lang w:val="pt-BR"/>
        </w:rPr>
        <w:t>[8</w:t>
      </w:r>
      <w:r w:rsidR="00BB4ABF">
        <w:rPr>
          <w:szCs w:val="22"/>
          <w:lang w:val="pt-BR"/>
        </w:rPr>
        <w:t>]</w:t>
      </w:r>
      <w:r w:rsidRPr="004144B2">
        <w:rPr>
          <w:szCs w:val="22"/>
          <w:lang w:val="pt-BR"/>
        </w:rPr>
        <w:t>, na Paraíba,que durante o período avaliado verificou-se que os meses da estação seca (julho a outubro) apresentaram 72,6% dos dias que se enquadraram nas escalas alto a muito alto de risco de ocorrência de incêndios.</w:t>
      </w:r>
    </w:p>
    <w:p w:rsidR="004144B2" w:rsidRDefault="004144B2" w:rsidP="00190BAC">
      <w:pPr>
        <w:pStyle w:val="SPtext"/>
        <w:spacing w:line="360" w:lineRule="auto"/>
        <w:ind w:firstLine="284"/>
        <w:rPr>
          <w:szCs w:val="22"/>
          <w:lang w:val="pt-BR"/>
        </w:rPr>
      </w:pPr>
      <w:r w:rsidRPr="004144B2">
        <w:rPr>
          <w:szCs w:val="22"/>
          <w:lang w:val="pt-BR"/>
        </w:rPr>
        <w:t>Esses valores foram baseados nos cálculos da mediana, do Q1 (primeiro quartil), Q3 (terceiro quartil), valores máximos e mínimos. A altura do retângulo foi definida pelos quartis Q1 e Q3. Uma linha secciona o retângulo no valor da mediana (ou Q2). As semirretas ligam respectivamente os quartis Q1 e Q3 ao valor mínimo e ao máximo do conjunto de dados. Assim, visualmente pode-se observar que entre julho e outubro os dados de umidade relativa e dias secos contribuíram sensivelmente para o maior aporte do valor de FMA</w:t>
      </w:r>
      <w:r w:rsidR="00D264AF">
        <w:rPr>
          <w:szCs w:val="22"/>
          <w:lang w:val="pt-BR"/>
        </w:rPr>
        <w:t>(</w:t>
      </w:r>
      <w:r w:rsidR="000E768F">
        <w:rPr>
          <w:szCs w:val="22"/>
          <w:lang w:val="pt-BR"/>
        </w:rPr>
        <w:t>Figura 3)</w:t>
      </w:r>
      <w:r w:rsidRPr="004144B2">
        <w:rPr>
          <w:szCs w:val="22"/>
          <w:lang w:val="pt-BR"/>
        </w:rPr>
        <w:t>.</w:t>
      </w:r>
    </w:p>
    <w:p w:rsidR="006B0006" w:rsidRPr="00A820B8" w:rsidRDefault="00987180" w:rsidP="00190BAC">
      <w:pPr>
        <w:spacing w:line="360" w:lineRule="auto"/>
        <w:ind w:firstLine="284"/>
        <w:jc w:val="both"/>
        <w:rPr>
          <w:color w:val="000000" w:themeColor="text1"/>
          <w:sz w:val="22"/>
          <w:szCs w:val="24"/>
          <w:lang w:val="pt-BR" w:eastAsia="pt-BR"/>
        </w:rPr>
      </w:pPr>
      <w:r w:rsidRPr="00A820B8">
        <w:rPr>
          <w:color w:val="000000" w:themeColor="text1"/>
          <w:sz w:val="22"/>
          <w:szCs w:val="24"/>
          <w:lang w:val="pt-BR" w:eastAsia="pt-BR"/>
        </w:rPr>
        <w:t>Observa-</w:t>
      </w:r>
      <w:r w:rsidR="006B0006" w:rsidRPr="00A820B8">
        <w:rPr>
          <w:color w:val="000000" w:themeColor="text1"/>
          <w:sz w:val="22"/>
          <w:szCs w:val="24"/>
          <w:lang w:val="pt-BR" w:eastAsia="pt-BR"/>
        </w:rPr>
        <w:t>se ainda, nos valores de FMA uma tendência evolutiva a partir do mês de maio até o mês de dezembro, dos maiores valores em cada mês. Isso se deu pelo fato de um dos anos avaliados, não ter ocorrido precipitação durante o período dos meses mencionados anteriormente.</w:t>
      </w:r>
    </w:p>
    <w:p w:rsidR="006B0006" w:rsidRPr="00A820B8" w:rsidRDefault="006B0006" w:rsidP="00190BAC">
      <w:pPr>
        <w:spacing w:line="360" w:lineRule="auto"/>
        <w:ind w:firstLine="284"/>
        <w:jc w:val="both"/>
        <w:rPr>
          <w:color w:val="000000" w:themeColor="text1"/>
          <w:sz w:val="22"/>
          <w:szCs w:val="24"/>
          <w:lang w:val="pt-BR" w:eastAsia="pt-BR"/>
        </w:rPr>
      </w:pPr>
      <w:r w:rsidRPr="00A820B8">
        <w:rPr>
          <w:color w:val="000000" w:themeColor="text1"/>
          <w:sz w:val="22"/>
          <w:szCs w:val="24"/>
          <w:lang w:val="pt-BR" w:eastAsia="pt-BR"/>
        </w:rPr>
        <w:lastRenderedPageBreak/>
        <w:t xml:space="preserve">Os meses de novembro e dezembro apresentaram os maiores valores do período avaliado, sendo 528 e 585, respectivamente. Apesar desses meses terem apresentado esses valores máximos, aproximadamente 75% dos valores assumidos pela FMA são de 0 a 46 (Figura 3). </w:t>
      </w:r>
    </w:p>
    <w:p w:rsidR="004144B2" w:rsidRDefault="004144B2" w:rsidP="004144B2">
      <w:pPr>
        <w:pStyle w:val="SPtext"/>
        <w:rPr>
          <w:szCs w:val="22"/>
          <w:lang w:val="pt-BR"/>
        </w:rPr>
      </w:pPr>
    </w:p>
    <w:p w:rsidR="004144B2" w:rsidRDefault="000E768F" w:rsidP="004144B2">
      <w:pPr>
        <w:pStyle w:val="SPtext"/>
        <w:ind w:firstLine="0"/>
        <w:jc w:val="center"/>
        <w:rPr>
          <w:szCs w:val="22"/>
          <w:lang w:val="pt-BR"/>
        </w:rPr>
      </w:pPr>
      <w:r w:rsidRPr="00622100">
        <w:rPr>
          <w:noProof/>
          <w:color w:val="000000" w:themeColor="text1"/>
          <w:lang w:val="pt-BR" w:eastAsia="pt-BR"/>
        </w:rPr>
        <w:drawing>
          <wp:inline distT="0" distB="0" distL="0" distR="0">
            <wp:extent cx="5040087" cy="2808000"/>
            <wp:effectExtent l="0" t="0" r="8255"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144B2" w:rsidRPr="004144B2" w:rsidRDefault="004144B2" w:rsidP="004144B2">
      <w:pPr>
        <w:pStyle w:val="SPtext"/>
        <w:ind w:firstLine="0"/>
        <w:jc w:val="center"/>
        <w:rPr>
          <w:szCs w:val="22"/>
          <w:lang w:val="pt-BR"/>
        </w:rPr>
      </w:pPr>
      <w:r w:rsidRPr="004144B2">
        <w:rPr>
          <w:i/>
          <w:sz w:val="20"/>
          <w:lang w:val="pt-BR"/>
        </w:rPr>
        <w:t xml:space="preserve">Figura </w:t>
      </w:r>
      <w:r w:rsidR="004A7012">
        <w:rPr>
          <w:i/>
          <w:sz w:val="20"/>
          <w:lang w:val="pt-BR"/>
        </w:rPr>
        <w:t>3</w:t>
      </w:r>
      <w:r w:rsidRPr="004144B2">
        <w:rPr>
          <w:i/>
          <w:sz w:val="20"/>
          <w:lang w:val="pt-BR"/>
        </w:rPr>
        <w:t xml:space="preserve">: </w:t>
      </w:r>
      <w:r w:rsidR="000E768F" w:rsidRPr="000E768F">
        <w:rPr>
          <w:i/>
          <w:sz w:val="20"/>
          <w:lang w:val="pt-BR"/>
        </w:rPr>
        <w:t>Boxplots dos FMAs diários ao longo dos meses, no período de 2006 a 2016 no município de Barreiras-BA.</w:t>
      </w:r>
    </w:p>
    <w:p w:rsidR="004144B2" w:rsidRPr="00A820B8" w:rsidRDefault="004144B2" w:rsidP="004144B2">
      <w:pPr>
        <w:pStyle w:val="SPtext"/>
        <w:rPr>
          <w:sz w:val="20"/>
          <w:szCs w:val="22"/>
          <w:lang w:val="pt-BR"/>
        </w:rPr>
      </w:pPr>
    </w:p>
    <w:p w:rsidR="00715D7F" w:rsidRPr="00A820B8" w:rsidRDefault="00CA16B9" w:rsidP="00190BAC">
      <w:pPr>
        <w:spacing w:line="360" w:lineRule="auto"/>
        <w:ind w:firstLine="284"/>
        <w:jc w:val="both"/>
        <w:rPr>
          <w:color w:val="000000" w:themeColor="text1"/>
          <w:sz w:val="22"/>
          <w:szCs w:val="24"/>
          <w:lang w:val="pt-BR" w:eastAsia="pt-BR"/>
        </w:rPr>
      </w:pPr>
      <w:r w:rsidRPr="00A820B8">
        <w:rPr>
          <w:color w:val="000000" w:themeColor="text1"/>
          <w:sz w:val="22"/>
          <w:szCs w:val="24"/>
          <w:lang w:val="pt-BR" w:eastAsia="pt-BR"/>
        </w:rPr>
        <w:t xml:space="preserve">Na </w:t>
      </w:r>
      <w:r w:rsidR="004A4A3E">
        <w:rPr>
          <w:color w:val="000000" w:themeColor="text1"/>
          <w:sz w:val="22"/>
          <w:szCs w:val="24"/>
          <w:lang w:val="pt-BR" w:eastAsia="pt-BR"/>
        </w:rPr>
        <w:t>F</w:t>
      </w:r>
      <w:r w:rsidRPr="00A820B8">
        <w:rPr>
          <w:color w:val="000000" w:themeColor="text1"/>
          <w:sz w:val="22"/>
          <w:szCs w:val="24"/>
          <w:lang w:val="pt-BR" w:eastAsia="pt-BR"/>
        </w:rPr>
        <w:t>igura 4</w:t>
      </w:r>
      <w:r w:rsidR="00715D7F" w:rsidRPr="00A820B8">
        <w:rPr>
          <w:color w:val="000000" w:themeColor="text1"/>
          <w:sz w:val="22"/>
          <w:szCs w:val="24"/>
          <w:lang w:val="pt-BR" w:eastAsia="pt-BR"/>
        </w:rPr>
        <w:t>, observa-se que dos 3085 focos de calor detectados durante o período avaliado (2006 a 2016), via imagens de satélite, 2690 ocorreram nos meses de agosto, setembro e outubro. Dentre esses três, o mês de setembro apresentou a maior quantidade de focos de calor, no período analisado.</w:t>
      </w:r>
    </w:p>
    <w:p w:rsidR="00715D7F" w:rsidRPr="00A820B8" w:rsidRDefault="00715D7F" w:rsidP="00190BAC">
      <w:pPr>
        <w:spacing w:line="360" w:lineRule="auto"/>
        <w:ind w:firstLine="284"/>
        <w:jc w:val="both"/>
        <w:rPr>
          <w:color w:val="000000" w:themeColor="text1"/>
          <w:sz w:val="22"/>
          <w:szCs w:val="24"/>
          <w:lang w:val="pt-BR" w:eastAsia="pt-BR"/>
        </w:rPr>
      </w:pPr>
      <w:r w:rsidRPr="00A820B8">
        <w:rPr>
          <w:color w:val="000000" w:themeColor="text1"/>
          <w:sz w:val="22"/>
          <w:szCs w:val="24"/>
          <w:lang w:val="pt-BR" w:eastAsia="pt-BR"/>
        </w:rPr>
        <w:t>Em relação ao número de focos de calor durante a estação chuvosa, menos de 10% ocorreram nos meses</w:t>
      </w:r>
      <w:r w:rsidR="004A4A3E">
        <w:rPr>
          <w:color w:val="000000" w:themeColor="text1"/>
          <w:sz w:val="22"/>
          <w:szCs w:val="24"/>
          <w:lang w:val="pt-BR" w:eastAsia="pt-BR"/>
        </w:rPr>
        <w:t xml:space="preserve"> (novembro a março)</w:t>
      </w:r>
      <w:r w:rsidRPr="00A820B8">
        <w:rPr>
          <w:color w:val="000000" w:themeColor="text1"/>
          <w:sz w:val="22"/>
          <w:szCs w:val="24"/>
          <w:lang w:val="pt-BR" w:eastAsia="pt-BR"/>
        </w:rPr>
        <w:t>, e o maior número de f</w:t>
      </w:r>
      <w:r w:rsidR="00CA16B9" w:rsidRPr="00A820B8">
        <w:rPr>
          <w:color w:val="000000" w:themeColor="text1"/>
          <w:sz w:val="22"/>
          <w:szCs w:val="24"/>
          <w:lang w:val="pt-BR" w:eastAsia="pt-BR"/>
        </w:rPr>
        <w:t>ocos mensal foi inferior a 20 (F</w:t>
      </w:r>
      <w:r w:rsidRPr="00A820B8">
        <w:rPr>
          <w:color w:val="000000" w:themeColor="text1"/>
          <w:sz w:val="22"/>
          <w:szCs w:val="24"/>
          <w:lang w:val="pt-BR" w:eastAsia="pt-BR"/>
        </w:rPr>
        <w:t xml:space="preserve">igura </w:t>
      </w:r>
      <w:r w:rsidR="00CA16B9" w:rsidRPr="00A820B8">
        <w:rPr>
          <w:color w:val="000000" w:themeColor="text1"/>
          <w:sz w:val="22"/>
          <w:szCs w:val="24"/>
          <w:lang w:val="pt-BR" w:eastAsia="pt-BR"/>
        </w:rPr>
        <w:t>4</w:t>
      </w:r>
      <w:r w:rsidRPr="00A820B8">
        <w:rPr>
          <w:color w:val="000000" w:themeColor="text1"/>
          <w:sz w:val="22"/>
          <w:szCs w:val="24"/>
          <w:lang w:val="pt-BR" w:eastAsia="pt-BR"/>
        </w:rPr>
        <w:t xml:space="preserve">). </w:t>
      </w:r>
    </w:p>
    <w:p w:rsidR="00715D7F" w:rsidRPr="00A820B8" w:rsidRDefault="00715D7F" w:rsidP="00715D7F">
      <w:pPr>
        <w:ind w:firstLine="709"/>
        <w:jc w:val="both"/>
        <w:rPr>
          <w:color w:val="000000" w:themeColor="text1"/>
          <w:sz w:val="22"/>
          <w:szCs w:val="24"/>
          <w:lang w:val="pt-BR" w:eastAsia="pt-BR"/>
        </w:rPr>
      </w:pPr>
    </w:p>
    <w:p w:rsidR="00715D7F" w:rsidRPr="00622100" w:rsidRDefault="00715D7F" w:rsidP="00715D7F">
      <w:pPr>
        <w:jc w:val="center"/>
        <w:rPr>
          <w:color w:val="000000" w:themeColor="text1"/>
          <w:sz w:val="24"/>
          <w:szCs w:val="24"/>
          <w:lang w:eastAsia="pt-BR"/>
        </w:rPr>
      </w:pPr>
      <w:r w:rsidRPr="00622100">
        <w:rPr>
          <w:noProof/>
          <w:color w:val="000000" w:themeColor="text1"/>
          <w:lang w:val="pt-BR" w:eastAsia="pt-BR"/>
        </w:rPr>
        <w:drawing>
          <wp:inline distT="0" distB="0" distL="0" distR="0">
            <wp:extent cx="4572000" cy="2543175"/>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15D7F" w:rsidRPr="006B0006" w:rsidRDefault="006B0006" w:rsidP="006B0006">
      <w:pPr>
        <w:ind w:left="993" w:hanging="993"/>
        <w:jc w:val="center"/>
        <w:rPr>
          <w:i/>
          <w:color w:val="000000" w:themeColor="text1"/>
          <w:szCs w:val="24"/>
          <w:lang w:val="pt-BR" w:eastAsia="pt-BR"/>
        </w:rPr>
      </w:pPr>
      <w:r w:rsidRPr="006B0006">
        <w:rPr>
          <w:i/>
          <w:color w:val="000000" w:themeColor="text1"/>
          <w:szCs w:val="24"/>
          <w:lang w:val="pt-BR" w:eastAsia="pt-BR"/>
        </w:rPr>
        <w:t>Figura 4:</w:t>
      </w:r>
      <w:r w:rsidR="00715D7F" w:rsidRPr="006B0006">
        <w:rPr>
          <w:i/>
          <w:color w:val="000000" w:themeColor="text1"/>
          <w:szCs w:val="24"/>
          <w:lang w:val="pt-BR" w:eastAsia="pt-BR"/>
        </w:rPr>
        <w:t>Boxplot do número de focos de calor detectados ao longo dos meses, no período de 2006 a 2016 no município de Barreiras-BA.</w:t>
      </w:r>
    </w:p>
    <w:p w:rsidR="00715D7F" w:rsidRPr="00715D7F" w:rsidRDefault="00715D7F" w:rsidP="00715D7F">
      <w:pPr>
        <w:ind w:firstLine="709"/>
        <w:jc w:val="both"/>
        <w:rPr>
          <w:color w:val="000000" w:themeColor="text1"/>
          <w:sz w:val="24"/>
          <w:szCs w:val="24"/>
          <w:lang w:val="pt-BR" w:eastAsia="pt-BR"/>
        </w:rPr>
      </w:pPr>
    </w:p>
    <w:p w:rsidR="00EE02DD" w:rsidRPr="00A820B8" w:rsidRDefault="00EE02DD" w:rsidP="00190BAC">
      <w:pPr>
        <w:spacing w:line="360" w:lineRule="auto"/>
        <w:ind w:firstLine="284"/>
        <w:jc w:val="both"/>
        <w:rPr>
          <w:color w:val="000000" w:themeColor="text1"/>
          <w:sz w:val="22"/>
          <w:szCs w:val="24"/>
          <w:lang w:val="pt-BR"/>
        </w:rPr>
      </w:pPr>
      <w:r w:rsidRPr="00A820B8">
        <w:rPr>
          <w:color w:val="000000" w:themeColor="text1"/>
          <w:sz w:val="22"/>
          <w:szCs w:val="24"/>
          <w:lang w:val="pt-BR" w:eastAsia="pt-BR"/>
        </w:rPr>
        <w:lastRenderedPageBreak/>
        <w:t xml:space="preserve">Com relação ao comportamento da FMA, a Figura </w:t>
      </w:r>
      <w:r w:rsidR="00693497" w:rsidRPr="00A820B8">
        <w:rPr>
          <w:color w:val="000000" w:themeColor="text1"/>
          <w:sz w:val="22"/>
          <w:szCs w:val="24"/>
          <w:lang w:val="pt-BR" w:eastAsia="pt-BR"/>
        </w:rPr>
        <w:t>5</w:t>
      </w:r>
      <w:r w:rsidRPr="00A820B8">
        <w:rPr>
          <w:color w:val="000000" w:themeColor="text1"/>
          <w:sz w:val="22"/>
          <w:szCs w:val="24"/>
          <w:lang w:val="pt-BR" w:eastAsia="pt-BR"/>
        </w:rPr>
        <w:t xml:space="preserve"> apresenta o número de dias previstos para cada classe de perigo de incêndio, no período de 2006 a 2016. Dos 3085 dias avaliados, as classes alto e muito alto apresen</w:t>
      </w:r>
      <w:r w:rsidR="004A4A3E">
        <w:rPr>
          <w:color w:val="000000" w:themeColor="text1"/>
          <w:sz w:val="22"/>
          <w:szCs w:val="24"/>
          <w:lang w:val="pt-BR" w:eastAsia="pt-BR"/>
        </w:rPr>
        <w:t>taram maior participação, com 15</w:t>
      </w:r>
      <w:r w:rsidRPr="00A820B8">
        <w:rPr>
          <w:color w:val="000000" w:themeColor="text1"/>
          <w:sz w:val="22"/>
          <w:szCs w:val="24"/>
          <w:lang w:val="pt-BR" w:eastAsia="pt-BR"/>
        </w:rPr>
        <w:t xml:space="preserve"> e</w:t>
      </w:r>
      <w:r w:rsidR="00693497" w:rsidRPr="00A820B8">
        <w:rPr>
          <w:color w:val="000000" w:themeColor="text1"/>
          <w:sz w:val="22"/>
          <w:szCs w:val="24"/>
          <w:lang w:val="pt-BR" w:eastAsia="pt-BR"/>
        </w:rPr>
        <w:t>5</w:t>
      </w:r>
      <w:r w:rsidR="004A4A3E">
        <w:rPr>
          <w:color w:val="000000" w:themeColor="text1"/>
          <w:sz w:val="22"/>
          <w:szCs w:val="24"/>
          <w:lang w:val="pt-BR" w:eastAsia="pt-BR"/>
        </w:rPr>
        <w:t>7</w:t>
      </w:r>
      <w:r w:rsidR="00693497" w:rsidRPr="00A820B8">
        <w:rPr>
          <w:color w:val="000000" w:themeColor="text1"/>
          <w:sz w:val="22"/>
          <w:szCs w:val="24"/>
          <w:lang w:val="pt-BR" w:eastAsia="pt-BR"/>
        </w:rPr>
        <w:t xml:space="preserve">% do total de dias para FMA </w:t>
      </w:r>
      <w:r w:rsidRPr="00A820B8">
        <w:rPr>
          <w:color w:val="000000" w:themeColor="text1"/>
          <w:sz w:val="22"/>
          <w:szCs w:val="24"/>
          <w:lang w:val="pt-BR" w:eastAsia="pt-BR"/>
        </w:rPr>
        <w:t>respectivamente. As classes alto e muito alto totalizara</w:t>
      </w:r>
      <w:r w:rsidR="00693497" w:rsidRPr="00A820B8">
        <w:rPr>
          <w:color w:val="000000" w:themeColor="text1"/>
          <w:sz w:val="22"/>
          <w:szCs w:val="24"/>
          <w:lang w:val="pt-BR" w:eastAsia="pt-BR"/>
        </w:rPr>
        <w:t xml:space="preserve">m 72% para FMA </w:t>
      </w:r>
      <w:r w:rsidRPr="00A820B8">
        <w:rPr>
          <w:color w:val="000000" w:themeColor="text1"/>
          <w:sz w:val="22"/>
          <w:szCs w:val="24"/>
          <w:lang w:val="pt-BR" w:eastAsia="pt-BR"/>
        </w:rPr>
        <w:t xml:space="preserve">dos dias de ocorrências previstas. Resultados semelhantes foram encontrados por </w:t>
      </w:r>
      <w:r w:rsidR="00D264AF">
        <w:rPr>
          <w:color w:val="000000" w:themeColor="text1"/>
          <w:sz w:val="22"/>
          <w:szCs w:val="24"/>
          <w:lang w:val="pt-BR" w:eastAsia="pt-BR"/>
        </w:rPr>
        <w:t>[8</w:t>
      </w:r>
      <w:r w:rsidR="00987180" w:rsidRPr="00A820B8">
        <w:rPr>
          <w:color w:val="000000" w:themeColor="text1"/>
          <w:sz w:val="22"/>
          <w:szCs w:val="24"/>
          <w:lang w:val="pt-BR" w:eastAsia="pt-BR"/>
        </w:rPr>
        <w:t>]</w:t>
      </w:r>
      <w:r w:rsidRPr="00A820B8">
        <w:rPr>
          <w:color w:val="000000" w:themeColor="text1"/>
          <w:sz w:val="22"/>
          <w:szCs w:val="24"/>
          <w:lang w:val="pt-BR" w:eastAsia="pt-BR"/>
        </w:rPr>
        <w:t>, no Parque Estadual Pico do Jabre, no estado da Paraíba, onde d</w:t>
      </w:r>
      <w:r w:rsidRPr="00A820B8">
        <w:rPr>
          <w:color w:val="000000" w:themeColor="text1"/>
          <w:sz w:val="22"/>
          <w:szCs w:val="24"/>
          <w:lang w:val="pt-BR"/>
        </w:rPr>
        <w:t>urante o período avaliado verificou-se que 72,6% dos dias se enquadraram nas escalas alto a muito alto de risco de ocorrência de incêndios, ou seja 20,6 % para a classe alta e 52% para a classe muito alta.</w:t>
      </w:r>
    </w:p>
    <w:p w:rsidR="00693497" w:rsidRPr="00A820B8" w:rsidRDefault="00693497" w:rsidP="00693497">
      <w:pPr>
        <w:spacing w:line="360" w:lineRule="auto"/>
        <w:ind w:firstLine="709"/>
        <w:jc w:val="both"/>
        <w:rPr>
          <w:color w:val="000000" w:themeColor="text1"/>
          <w:sz w:val="22"/>
          <w:szCs w:val="24"/>
          <w:lang w:val="pt-BR"/>
        </w:rPr>
      </w:pPr>
    </w:p>
    <w:p w:rsidR="00EE02DD" w:rsidRPr="00622100" w:rsidRDefault="00EE02DD" w:rsidP="00693497">
      <w:pPr>
        <w:jc w:val="center"/>
        <w:rPr>
          <w:color w:val="000000" w:themeColor="text1"/>
          <w:sz w:val="24"/>
          <w:szCs w:val="24"/>
          <w:lang w:eastAsia="pt-BR"/>
        </w:rPr>
      </w:pPr>
      <w:r w:rsidRPr="00622100">
        <w:rPr>
          <w:noProof/>
          <w:color w:val="000000" w:themeColor="text1"/>
          <w:lang w:val="pt-BR" w:eastAsia="pt-BR"/>
        </w:rPr>
        <w:drawing>
          <wp:inline distT="0" distB="0" distL="0" distR="0">
            <wp:extent cx="5410200" cy="2404745"/>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E02DD" w:rsidRPr="00693497" w:rsidRDefault="00693497" w:rsidP="00693497">
      <w:pPr>
        <w:autoSpaceDE w:val="0"/>
        <w:autoSpaceDN w:val="0"/>
        <w:adjustRightInd w:val="0"/>
        <w:ind w:left="851" w:hanging="851"/>
        <w:jc w:val="center"/>
        <w:rPr>
          <w:i/>
          <w:color w:val="000000" w:themeColor="text1"/>
          <w:szCs w:val="24"/>
          <w:lang w:val="pt-BR"/>
        </w:rPr>
      </w:pPr>
      <w:r>
        <w:rPr>
          <w:i/>
          <w:color w:val="000000" w:themeColor="text1"/>
          <w:szCs w:val="24"/>
          <w:lang w:val="pt-BR"/>
        </w:rPr>
        <w:t>Figura 5:</w:t>
      </w:r>
      <w:r w:rsidR="00EE02DD" w:rsidRPr="00693497">
        <w:rPr>
          <w:i/>
          <w:color w:val="000000" w:themeColor="text1"/>
          <w:szCs w:val="24"/>
          <w:lang w:val="pt-BR"/>
        </w:rPr>
        <w:t xml:space="preserve"> Número de dias, para cada classe de perigo de incêndios da FMA no período de 2006 a 2016, para o município de Barreira-BA.</w:t>
      </w:r>
    </w:p>
    <w:p w:rsidR="00EE02DD" w:rsidRPr="00A820B8" w:rsidRDefault="00EE02DD" w:rsidP="004349BA">
      <w:pPr>
        <w:pStyle w:val="SPtext"/>
        <w:spacing w:line="360" w:lineRule="auto"/>
        <w:rPr>
          <w:sz w:val="20"/>
          <w:szCs w:val="22"/>
          <w:lang w:val="pt-BR"/>
        </w:rPr>
      </w:pPr>
    </w:p>
    <w:p w:rsidR="00190BAC" w:rsidRPr="00A820B8" w:rsidRDefault="00190BAC" w:rsidP="00190BAC">
      <w:pPr>
        <w:autoSpaceDE w:val="0"/>
        <w:autoSpaceDN w:val="0"/>
        <w:adjustRightInd w:val="0"/>
        <w:spacing w:line="360" w:lineRule="auto"/>
        <w:ind w:firstLine="284"/>
        <w:jc w:val="both"/>
        <w:rPr>
          <w:color w:val="000000" w:themeColor="text1"/>
          <w:sz w:val="22"/>
          <w:szCs w:val="24"/>
          <w:lang w:val="pt-BR"/>
        </w:rPr>
      </w:pPr>
      <w:r w:rsidRPr="00A820B8">
        <w:rPr>
          <w:color w:val="000000" w:themeColor="text1"/>
          <w:sz w:val="22"/>
          <w:szCs w:val="24"/>
          <w:lang w:val="pt-BR"/>
        </w:rPr>
        <w:t>No período analisado, a classe de destaque foi a muito alto, onde apresentou uma variação 13 a 100% dos dias classificados como muito críticos (risco muito alto), ou seja, com valores de FMA &gt; 20. Além disso, os meses de junho, julho, agosto e setembro apresentaram acima de 90% dos dias classificados como risco muito alto (Tabela 3).</w:t>
      </w:r>
    </w:p>
    <w:p w:rsidR="00190BAC" w:rsidRDefault="00190BAC" w:rsidP="00190BAC">
      <w:pPr>
        <w:autoSpaceDE w:val="0"/>
        <w:autoSpaceDN w:val="0"/>
        <w:adjustRightInd w:val="0"/>
        <w:spacing w:line="360" w:lineRule="auto"/>
        <w:ind w:firstLine="284"/>
        <w:jc w:val="both"/>
        <w:rPr>
          <w:color w:val="000000" w:themeColor="text1"/>
          <w:sz w:val="22"/>
          <w:szCs w:val="24"/>
          <w:lang w:val="pt-BR"/>
        </w:rPr>
      </w:pPr>
      <w:r w:rsidRPr="00A820B8">
        <w:rPr>
          <w:color w:val="000000" w:themeColor="text1"/>
          <w:sz w:val="22"/>
          <w:szCs w:val="24"/>
          <w:lang w:val="pt-BR"/>
        </w:rPr>
        <w:t xml:space="preserve">Em relação a estação chuvosa, percebeu-se pouca variação (9,3 a 35 %) em termos de percentagem entre as classes. Já na estação chuvosa ocorreu o contrário (variação de 0 </w:t>
      </w:r>
      <w:r w:rsidR="004F048A">
        <w:rPr>
          <w:color w:val="000000" w:themeColor="text1"/>
          <w:sz w:val="22"/>
          <w:szCs w:val="24"/>
          <w:lang w:val="pt-BR"/>
        </w:rPr>
        <w:t xml:space="preserve">a </w:t>
      </w:r>
      <w:r w:rsidRPr="00A820B8">
        <w:rPr>
          <w:color w:val="000000" w:themeColor="text1"/>
          <w:sz w:val="22"/>
          <w:szCs w:val="24"/>
          <w:lang w:val="pt-BR"/>
        </w:rPr>
        <w:t>100%).</w:t>
      </w:r>
    </w:p>
    <w:p w:rsidR="00AE240A" w:rsidRDefault="00AE240A" w:rsidP="00190BAC">
      <w:pPr>
        <w:autoSpaceDE w:val="0"/>
        <w:autoSpaceDN w:val="0"/>
        <w:adjustRightInd w:val="0"/>
        <w:spacing w:line="360" w:lineRule="auto"/>
        <w:ind w:firstLine="284"/>
        <w:jc w:val="both"/>
        <w:rPr>
          <w:color w:val="000000" w:themeColor="text1"/>
          <w:sz w:val="22"/>
          <w:szCs w:val="24"/>
          <w:lang w:val="pt-BR"/>
        </w:rPr>
      </w:pPr>
    </w:p>
    <w:p w:rsidR="00AE240A" w:rsidRDefault="00AE240A" w:rsidP="00190BAC">
      <w:pPr>
        <w:autoSpaceDE w:val="0"/>
        <w:autoSpaceDN w:val="0"/>
        <w:adjustRightInd w:val="0"/>
        <w:spacing w:line="360" w:lineRule="auto"/>
        <w:ind w:firstLine="284"/>
        <w:jc w:val="both"/>
        <w:rPr>
          <w:color w:val="000000" w:themeColor="text1"/>
          <w:sz w:val="22"/>
          <w:szCs w:val="24"/>
          <w:lang w:val="pt-BR"/>
        </w:rPr>
      </w:pPr>
    </w:p>
    <w:p w:rsidR="00AE240A" w:rsidRDefault="00AE240A" w:rsidP="00190BAC">
      <w:pPr>
        <w:autoSpaceDE w:val="0"/>
        <w:autoSpaceDN w:val="0"/>
        <w:adjustRightInd w:val="0"/>
        <w:spacing w:line="360" w:lineRule="auto"/>
        <w:ind w:firstLine="284"/>
        <w:jc w:val="both"/>
        <w:rPr>
          <w:color w:val="000000" w:themeColor="text1"/>
          <w:sz w:val="22"/>
          <w:szCs w:val="24"/>
          <w:lang w:val="pt-BR"/>
        </w:rPr>
      </w:pPr>
    </w:p>
    <w:p w:rsidR="00AE240A" w:rsidRDefault="00AE240A" w:rsidP="00190BAC">
      <w:pPr>
        <w:autoSpaceDE w:val="0"/>
        <w:autoSpaceDN w:val="0"/>
        <w:adjustRightInd w:val="0"/>
        <w:spacing w:line="360" w:lineRule="auto"/>
        <w:ind w:firstLine="284"/>
        <w:jc w:val="both"/>
        <w:rPr>
          <w:color w:val="000000" w:themeColor="text1"/>
          <w:sz w:val="22"/>
          <w:szCs w:val="24"/>
          <w:lang w:val="pt-BR"/>
        </w:rPr>
      </w:pPr>
    </w:p>
    <w:p w:rsidR="00AE240A" w:rsidRDefault="00AE240A" w:rsidP="00190BAC">
      <w:pPr>
        <w:autoSpaceDE w:val="0"/>
        <w:autoSpaceDN w:val="0"/>
        <w:adjustRightInd w:val="0"/>
        <w:spacing w:line="360" w:lineRule="auto"/>
        <w:ind w:firstLine="284"/>
        <w:jc w:val="both"/>
        <w:rPr>
          <w:color w:val="000000" w:themeColor="text1"/>
          <w:sz w:val="22"/>
          <w:szCs w:val="24"/>
          <w:lang w:val="pt-BR"/>
        </w:rPr>
      </w:pPr>
    </w:p>
    <w:p w:rsidR="00AE240A" w:rsidRDefault="00AE240A" w:rsidP="00190BAC">
      <w:pPr>
        <w:autoSpaceDE w:val="0"/>
        <w:autoSpaceDN w:val="0"/>
        <w:adjustRightInd w:val="0"/>
        <w:spacing w:line="360" w:lineRule="auto"/>
        <w:ind w:firstLine="284"/>
        <w:jc w:val="both"/>
        <w:rPr>
          <w:color w:val="000000" w:themeColor="text1"/>
          <w:sz w:val="22"/>
          <w:szCs w:val="24"/>
          <w:lang w:val="pt-BR"/>
        </w:rPr>
      </w:pPr>
    </w:p>
    <w:p w:rsidR="00AE240A" w:rsidRDefault="00AE240A" w:rsidP="00190BAC">
      <w:pPr>
        <w:autoSpaceDE w:val="0"/>
        <w:autoSpaceDN w:val="0"/>
        <w:adjustRightInd w:val="0"/>
        <w:spacing w:line="360" w:lineRule="auto"/>
        <w:ind w:firstLine="284"/>
        <w:jc w:val="both"/>
        <w:rPr>
          <w:color w:val="000000" w:themeColor="text1"/>
          <w:sz w:val="22"/>
          <w:szCs w:val="24"/>
          <w:lang w:val="pt-BR"/>
        </w:rPr>
      </w:pPr>
    </w:p>
    <w:p w:rsidR="00AE240A" w:rsidRPr="00A820B8" w:rsidRDefault="00AE240A" w:rsidP="00190BAC">
      <w:pPr>
        <w:autoSpaceDE w:val="0"/>
        <w:autoSpaceDN w:val="0"/>
        <w:adjustRightInd w:val="0"/>
        <w:spacing w:line="360" w:lineRule="auto"/>
        <w:ind w:firstLine="284"/>
        <w:jc w:val="both"/>
        <w:rPr>
          <w:color w:val="000000" w:themeColor="text1"/>
          <w:sz w:val="22"/>
          <w:szCs w:val="24"/>
          <w:lang w:val="pt-BR"/>
        </w:rPr>
      </w:pPr>
    </w:p>
    <w:p w:rsidR="00987180" w:rsidRPr="00A820B8" w:rsidRDefault="00987180" w:rsidP="00190BAC">
      <w:pPr>
        <w:autoSpaceDE w:val="0"/>
        <w:autoSpaceDN w:val="0"/>
        <w:adjustRightInd w:val="0"/>
        <w:spacing w:line="360" w:lineRule="auto"/>
        <w:ind w:firstLine="284"/>
        <w:jc w:val="both"/>
        <w:rPr>
          <w:color w:val="000000" w:themeColor="text1"/>
          <w:sz w:val="22"/>
          <w:szCs w:val="24"/>
          <w:lang w:val="pt-BR"/>
        </w:rPr>
      </w:pPr>
    </w:p>
    <w:p w:rsidR="00190BAC" w:rsidRPr="00190BAC" w:rsidRDefault="00190BAC" w:rsidP="005B6BA5">
      <w:pPr>
        <w:autoSpaceDE w:val="0"/>
        <w:autoSpaceDN w:val="0"/>
        <w:adjustRightInd w:val="0"/>
        <w:jc w:val="center"/>
        <w:rPr>
          <w:i/>
          <w:color w:val="000000" w:themeColor="text1"/>
          <w:sz w:val="24"/>
          <w:szCs w:val="24"/>
          <w:lang w:val="pt-BR"/>
        </w:rPr>
      </w:pPr>
      <w:r w:rsidRPr="00190BAC">
        <w:rPr>
          <w:i/>
          <w:color w:val="000000" w:themeColor="text1"/>
          <w:sz w:val="24"/>
          <w:szCs w:val="24"/>
          <w:lang w:val="pt-BR"/>
        </w:rPr>
        <w:lastRenderedPageBreak/>
        <w:t>Tabela 3: Percentuais mensais de ocorrência das classes de perigo de incêndios indicadas pelos índices FMA no período de 2006 a 2016 no município de Barreiras-BA.</w:t>
      </w:r>
    </w:p>
    <w:tbl>
      <w:tblPr>
        <w:tblW w:w="8823" w:type="dxa"/>
        <w:jc w:val="center"/>
        <w:tblCellMar>
          <w:left w:w="70" w:type="dxa"/>
          <w:right w:w="70" w:type="dxa"/>
        </w:tblCellMar>
        <w:tblLook w:val="04A0"/>
      </w:tblPr>
      <w:tblGrid>
        <w:gridCol w:w="1076"/>
        <w:gridCol w:w="549"/>
        <w:gridCol w:w="696"/>
        <w:gridCol w:w="567"/>
        <w:gridCol w:w="680"/>
        <w:gridCol w:w="708"/>
        <w:gridCol w:w="709"/>
        <w:gridCol w:w="624"/>
        <w:gridCol w:w="680"/>
        <w:gridCol w:w="592"/>
        <w:gridCol w:w="808"/>
        <w:gridCol w:w="612"/>
        <w:gridCol w:w="522"/>
      </w:tblGrid>
      <w:tr w:rsidR="00190BAC" w:rsidRPr="002944F1" w:rsidTr="00E43CD1">
        <w:trPr>
          <w:trHeight w:val="255"/>
          <w:jc w:val="center"/>
        </w:trPr>
        <w:tc>
          <w:tcPr>
            <w:tcW w:w="1076" w:type="dxa"/>
            <w:vMerge w:val="restart"/>
            <w:tcBorders>
              <w:top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b/>
                <w:color w:val="000000" w:themeColor="text1"/>
                <w:sz w:val="22"/>
                <w:szCs w:val="22"/>
                <w:lang w:eastAsia="pt-BR"/>
              </w:rPr>
              <w:t>Meses</w:t>
            </w:r>
          </w:p>
        </w:tc>
        <w:tc>
          <w:tcPr>
            <w:tcW w:w="1245" w:type="dxa"/>
            <w:gridSpan w:val="2"/>
            <w:tcBorders>
              <w:top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b/>
                <w:color w:val="000000" w:themeColor="text1"/>
                <w:sz w:val="22"/>
                <w:szCs w:val="22"/>
                <w:lang w:eastAsia="pt-BR"/>
              </w:rPr>
              <w:t>Nulo</w:t>
            </w:r>
          </w:p>
        </w:tc>
        <w:tc>
          <w:tcPr>
            <w:tcW w:w="1247" w:type="dxa"/>
            <w:gridSpan w:val="2"/>
            <w:tcBorders>
              <w:top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b/>
                <w:color w:val="000000" w:themeColor="text1"/>
                <w:sz w:val="22"/>
                <w:szCs w:val="22"/>
                <w:lang w:eastAsia="pt-BR"/>
              </w:rPr>
              <w:t>Pequeno</w:t>
            </w:r>
          </w:p>
        </w:tc>
        <w:tc>
          <w:tcPr>
            <w:tcW w:w="1417" w:type="dxa"/>
            <w:gridSpan w:val="2"/>
            <w:tcBorders>
              <w:top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b/>
                <w:color w:val="000000" w:themeColor="text1"/>
                <w:sz w:val="22"/>
                <w:szCs w:val="22"/>
                <w:lang w:eastAsia="pt-BR"/>
              </w:rPr>
              <w:t>Médio</w:t>
            </w:r>
          </w:p>
        </w:tc>
        <w:tc>
          <w:tcPr>
            <w:tcW w:w="1304" w:type="dxa"/>
            <w:gridSpan w:val="2"/>
            <w:tcBorders>
              <w:top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b/>
                <w:color w:val="000000" w:themeColor="text1"/>
                <w:sz w:val="22"/>
                <w:szCs w:val="22"/>
                <w:lang w:eastAsia="pt-BR"/>
              </w:rPr>
              <w:t>Alto</w:t>
            </w:r>
          </w:p>
        </w:tc>
        <w:tc>
          <w:tcPr>
            <w:tcW w:w="1400" w:type="dxa"/>
            <w:gridSpan w:val="2"/>
            <w:tcBorders>
              <w:top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b/>
                <w:color w:val="000000" w:themeColor="text1"/>
                <w:sz w:val="22"/>
                <w:szCs w:val="22"/>
                <w:lang w:eastAsia="pt-BR"/>
              </w:rPr>
              <w:t>Muitoalto</w:t>
            </w:r>
          </w:p>
        </w:tc>
        <w:tc>
          <w:tcPr>
            <w:tcW w:w="1134" w:type="dxa"/>
            <w:gridSpan w:val="2"/>
            <w:tcBorders>
              <w:top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b/>
                <w:color w:val="000000" w:themeColor="text1"/>
                <w:sz w:val="22"/>
                <w:szCs w:val="22"/>
                <w:lang w:eastAsia="pt-BR"/>
              </w:rPr>
              <w:t>Total</w:t>
            </w:r>
          </w:p>
        </w:tc>
      </w:tr>
      <w:tr w:rsidR="00190BAC" w:rsidRPr="002944F1" w:rsidTr="00E43CD1">
        <w:trPr>
          <w:trHeight w:val="255"/>
          <w:jc w:val="center"/>
        </w:trPr>
        <w:tc>
          <w:tcPr>
            <w:tcW w:w="1076" w:type="dxa"/>
            <w:vMerge/>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p>
        </w:tc>
        <w:tc>
          <w:tcPr>
            <w:tcW w:w="549"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n°</w:t>
            </w:r>
          </w:p>
        </w:tc>
        <w:tc>
          <w:tcPr>
            <w:tcW w:w="696"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w:t>
            </w:r>
          </w:p>
        </w:tc>
        <w:tc>
          <w:tcPr>
            <w:tcW w:w="567"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n°</w:t>
            </w:r>
          </w:p>
        </w:tc>
        <w:tc>
          <w:tcPr>
            <w:tcW w:w="680"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w:t>
            </w:r>
          </w:p>
        </w:tc>
        <w:tc>
          <w:tcPr>
            <w:tcW w:w="708"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n°</w:t>
            </w:r>
          </w:p>
        </w:tc>
        <w:tc>
          <w:tcPr>
            <w:tcW w:w="709"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w:t>
            </w:r>
          </w:p>
        </w:tc>
        <w:tc>
          <w:tcPr>
            <w:tcW w:w="624"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n°</w:t>
            </w:r>
          </w:p>
        </w:tc>
        <w:tc>
          <w:tcPr>
            <w:tcW w:w="680"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w:t>
            </w:r>
          </w:p>
        </w:tc>
        <w:tc>
          <w:tcPr>
            <w:tcW w:w="592"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nº</w:t>
            </w:r>
          </w:p>
        </w:tc>
        <w:tc>
          <w:tcPr>
            <w:tcW w:w="808"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w:t>
            </w:r>
          </w:p>
        </w:tc>
        <w:tc>
          <w:tcPr>
            <w:tcW w:w="612"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n°</w:t>
            </w:r>
          </w:p>
        </w:tc>
        <w:tc>
          <w:tcPr>
            <w:tcW w:w="522" w:type="dxa"/>
            <w:tcBorders>
              <w:bottom w:val="single" w:sz="4" w:space="0" w:color="auto"/>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w:t>
            </w:r>
          </w:p>
        </w:tc>
      </w:tr>
      <w:tr w:rsidR="00190BAC" w:rsidRPr="00AE240A" w:rsidTr="00E43CD1">
        <w:trPr>
          <w:trHeight w:val="255"/>
          <w:jc w:val="center"/>
        </w:trPr>
        <w:tc>
          <w:tcPr>
            <w:tcW w:w="8823" w:type="dxa"/>
            <w:gridSpan w:val="13"/>
            <w:tcBorders>
              <w:top w:val="single" w:sz="4" w:space="0" w:color="auto"/>
            </w:tcBorders>
            <w:shd w:val="clear" w:color="auto" w:fill="auto"/>
            <w:vAlign w:val="center"/>
          </w:tcPr>
          <w:p w:rsidR="00190BAC" w:rsidRPr="002944F1" w:rsidRDefault="00190BAC" w:rsidP="00E43CD1">
            <w:pPr>
              <w:jc w:val="center"/>
              <w:rPr>
                <w:color w:val="000000" w:themeColor="text1"/>
                <w:sz w:val="22"/>
                <w:szCs w:val="22"/>
                <w:lang w:val="pt-BR" w:eastAsia="pt-BR"/>
              </w:rPr>
            </w:pPr>
            <w:r w:rsidRPr="002944F1">
              <w:rPr>
                <w:color w:val="000000" w:themeColor="text1"/>
                <w:sz w:val="22"/>
                <w:szCs w:val="22"/>
                <w:lang w:val="pt-BR" w:eastAsia="pt-BR"/>
              </w:rPr>
              <w:t>Dias previstos no período (FMA)</w:t>
            </w:r>
          </w:p>
        </w:tc>
      </w:tr>
      <w:tr w:rsidR="00190BAC" w:rsidRPr="002944F1" w:rsidTr="00E43CD1">
        <w:trPr>
          <w:trHeight w:val="255"/>
          <w:jc w:val="center"/>
        </w:trPr>
        <w:tc>
          <w:tcPr>
            <w:tcW w:w="1076" w:type="dxa"/>
            <w:tcBorders>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Jan</w:t>
            </w:r>
          </w:p>
        </w:tc>
        <w:tc>
          <w:tcPr>
            <w:tcW w:w="549" w:type="dxa"/>
            <w:tcBorders>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60</w:t>
            </w:r>
          </w:p>
        </w:tc>
        <w:tc>
          <w:tcPr>
            <w:tcW w:w="696" w:type="dxa"/>
            <w:tcBorders>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17,6</w:t>
            </w:r>
          </w:p>
        </w:tc>
        <w:tc>
          <w:tcPr>
            <w:tcW w:w="567" w:type="dxa"/>
            <w:tcBorders>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52</w:t>
            </w:r>
          </w:p>
        </w:tc>
        <w:tc>
          <w:tcPr>
            <w:tcW w:w="680" w:type="dxa"/>
            <w:tcBorders>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15,3</w:t>
            </w:r>
          </w:p>
        </w:tc>
        <w:tc>
          <w:tcPr>
            <w:tcW w:w="708" w:type="dxa"/>
            <w:tcBorders>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59</w:t>
            </w:r>
          </w:p>
        </w:tc>
        <w:tc>
          <w:tcPr>
            <w:tcW w:w="709" w:type="dxa"/>
            <w:tcBorders>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17,3</w:t>
            </w:r>
          </w:p>
        </w:tc>
        <w:tc>
          <w:tcPr>
            <w:tcW w:w="624" w:type="dxa"/>
            <w:tcBorders>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81</w:t>
            </w:r>
          </w:p>
        </w:tc>
        <w:tc>
          <w:tcPr>
            <w:tcW w:w="680" w:type="dxa"/>
            <w:tcBorders>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23,7</w:t>
            </w:r>
          </w:p>
        </w:tc>
        <w:tc>
          <w:tcPr>
            <w:tcW w:w="592" w:type="dxa"/>
            <w:tcBorders>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89</w:t>
            </w:r>
          </w:p>
        </w:tc>
        <w:tc>
          <w:tcPr>
            <w:tcW w:w="808" w:type="dxa"/>
            <w:tcBorders>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26,1</w:t>
            </w:r>
          </w:p>
        </w:tc>
        <w:tc>
          <w:tcPr>
            <w:tcW w:w="612" w:type="dxa"/>
            <w:tcBorders>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341</w:t>
            </w:r>
          </w:p>
        </w:tc>
        <w:tc>
          <w:tcPr>
            <w:tcW w:w="522" w:type="dxa"/>
            <w:tcBorders>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Fev</w:t>
            </w:r>
          </w:p>
        </w:tc>
        <w:tc>
          <w:tcPr>
            <w:tcW w:w="549"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29</w:t>
            </w:r>
          </w:p>
        </w:tc>
        <w:tc>
          <w:tcPr>
            <w:tcW w:w="696"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9,3</w:t>
            </w:r>
          </w:p>
        </w:tc>
        <w:tc>
          <w:tcPr>
            <w:tcW w:w="567"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38</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12,2</w:t>
            </w:r>
          </w:p>
        </w:tc>
        <w:tc>
          <w:tcPr>
            <w:tcW w:w="708"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61</w:t>
            </w:r>
          </w:p>
        </w:tc>
        <w:tc>
          <w:tcPr>
            <w:tcW w:w="709"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19,6</w:t>
            </w:r>
          </w:p>
        </w:tc>
        <w:tc>
          <w:tcPr>
            <w:tcW w:w="624"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74</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23,7</w:t>
            </w:r>
          </w:p>
        </w:tc>
        <w:tc>
          <w:tcPr>
            <w:tcW w:w="592"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109</w:t>
            </w:r>
          </w:p>
        </w:tc>
        <w:tc>
          <w:tcPr>
            <w:tcW w:w="808"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35,0</w:t>
            </w:r>
          </w:p>
        </w:tc>
        <w:tc>
          <w:tcPr>
            <w:tcW w:w="612"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311</w:t>
            </w:r>
          </w:p>
        </w:tc>
        <w:tc>
          <w:tcPr>
            <w:tcW w:w="522"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Mar</w:t>
            </w:r>
          </w:p>
        </w:tc>
        <w:tc>
          <w:tcPr>
            <w:tcW w:w="549"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59</w:t>
            </w:r>
          </w:p>
        </w:tc>
        <w:tc>
          <w:tcPr>
            <w:tcW w:w="696"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17,3</w:t>
            </w:r>
          </w:p>
        </w:tc>
        <w:tc>
          <w:tcPr>
            <w:tcW w:w="567"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58</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17,0</w:t>
            </w:r>
          </w:p>
        </w:tc>
        <w:tc>
          <w:tcPr>
            <w:tcW w:w="708"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75</w:t>
            </w:r>
          </w:p>
        </w:tc>
        <w:tc>
          <w:tcPr>
            <w:tcW w:w="709"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21,9</w:t>
            </w:r>
          </w:p>
        </w:tc>
        <w:tc>
          <w:tcPr>
            <w:tcW w:w="624"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103</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30,2</w:t>
            </w:r>
          </w:p>
        </w:tc>
        <w:tc>
          <w:tcPr>
            <w:tcW w:w="592"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46</w:t>
            </w:r>
          </w:p>
        </w:tc>
        <w:tc>
          <w:tcPr>
            <w:tcW w:w="808"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13,4</w:t>
            </w:r>
          </w:p>
        </w:tc>
        <w:tc>
          <w:tcPr>
            <w:tcW w:w="612"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341</w:t>
            </w:r>
          </w:p>
        </w:tc>
        <w:tc>
          <w:tcPr>
            <w:tcW w:w="522"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Abr</w:t>
            </w:r>
          </w:p>
        </w:tc>
        <w:tc>
          <w:tcPr>
            <w:tcW w:w="549"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37</w:t>
            </w:r>
          </w:p>
        </w:tc>
        <w:tc>
          <w:tcPr>
            <w:tcW w:w="696"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11,2</w:t>
            </w:r>
          </w:p>
        </w:tc>
        <w:tc>
          <w:tcPr>
            <w:tcW w:w="567"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50</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15,2</w:t>
            </w:r>
          </w:p>
        </w:tc>
        <w:tc>
          <w:tcPr>
            <w:tcW w:w="708"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69</w:t>
            </w:r>
          </w:p>
        </w:tc>
        <w:tc>
          <w:tcPr>
            <w:tcW w:w="709"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20,9</w:t>
            </w:r>
          </w:p>
        </w:tc>
        <w:tc>
          <w:tcPr>
            <w:tcW w:w="624"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88</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26,6</w:t>
            </w:r>
          </w:p>
        </w:tc>
        <w:tc>
          <w:tcPr>
            <w:tcW w:w="592"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86</w:t>
            </w:r>
          </w:p>
        </w:tc>
        <w:tc>
          <w:tcPr>
            <w:tcW w:w="808"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26,0</w:t>
            </w:r>
          </w:p>
        </w:tc>
        <w:tc>
          <w:tcPr>
            <w:tcW w:w="612"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330</w:t>
            </w:r>
          </w:p>
        </w:tc>
        <w:tc>
          <w:tcPr>
            <w:tcW w:w="522"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Mai</w:t>
            </w:r>
          </w:p>
        </w:tc>
        <w:tc>
          <w:tcPr>
            <w:tcW w:w="549"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6</w:t>
            </w:r>
          </w:p>
        </w:tc>
        <w:tc>
          <w:tcPr>
            <w:tcW w:w="696"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1,8</w:t>
            </w:r>
          </w:p>
        </w:tc>
        <w:tc>
          <w:tcPr>
            <w:tcW w:w="567"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8</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2,4</w:t>
            </w:r>
          </w:p>
        </w:tc>
        <w:tc>
          <w:tcPr>
            <w:tcW w:w="708"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17</w:t>
            </w:r>
          </w:p>
        </w:tc>
        <w:tc>
          <w:tcPr>
            <w:tcW w:w="709"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4,9</w:t>
            </w:r>
          </w:p>
        </w:tc>
        <w:tc>
          <w:tcPr>
            <w:tcW w:w="624"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60</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17,6</w:t>
            </w:r>
          </w:p>
        </w:tc>
        <w:tc>
          <w:tcPr>
            <w:tcW w:w="592"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250</w:t>
            </w:r>
          </w:p>
        </w:tc>
        <w:tc>
          <w:tcPr>
            <w:tcW w:w="808"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73,3</w:t>
            </w:r>
          </w:p>
        </w:tc>
        <w:tc>
          <w:tcPr>
            <w:tcW w:w="612"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341</w:t>
            </w:r>
          </w:p>
        </w:tc>
        <w:tc>
          <w:tcPr>
            <w:tcW w:w="522"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Jun</w:t>
            </w:r>
          </w:p>
        </w:tc>
        <w:tc>
          <w:tcPr>
            <w:tcW w:w="549"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w:t>
            </w:r>
          </w:p>
        </w:tc>
        <w:tc>
          <w:tcPr>
            <w:tcW w:w="696"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0,3</w:t>
            </w:r>
          </w:p>
        </w:tc>
        <w:tc>
          <w:tcPr>
            <w:tcW w:w="567"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0,6</w:t>
            </w:r>
          </w:p>
        </w:tc>
        <w:tc>
          <w:tcPr>
            <w:tcW w:w="708"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7</w:t>
            </w:r>
          </w:p>
        </w:tc>
        <w:tc>
          <w:tcPr>
            <w:tcW w:w="709"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2,1</w:t>
            </w:r>
          </w:p>
        </w:tc>
        <w:tc>
          <w:tcPr>
            <w:tcW w:w="624"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19</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5,7</w:t>
            </w:r>
          </w:p>
        </w:tc>
        <w:tc>
          <w:tcPr>
            <w:tcW w:w="592"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301</w:t>
            </w:r>
          </w:p>
        </w:tc>
        <w:tc>
          <w:tcPr>
            <w:tcW w:w="808"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91,2</w:t>
            </w:r>
          </w:p>
        </w:tc>
        <w:tc>
          <w:tcPr>
            <w:tcW w:w="612"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330</w:t>
            </w:r>
          </w:p>
        </w:tc>
        <w:tc>
          <w:tcPr>
            <w:tcW w:w="522"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Jul</w:t>
            </w:r>
          </w:p>
        </w:tc>
        <w:tc>
          <w:tcPr>
            <w:tcW w:w="549"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w:t>
            </w:r>
          </w:p>
        </w:tc>
        <w:tc>
          <w:tcPr>
            <w:tcW w:w="696"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0,0</w:t>
            </w:r>
          </w:p>
        </w:tc>
        <w:tc>
          <w:tcPr>
            <w:tcW w:w="567"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0,0</w:t>
            </w:r>
          </w:p>
        </w:tc>
        <w:tc>
          <w:tcPr>
            <w:tcW w:w="708"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w:t>
            </w:r>
          </w:p>
        </w:tc>
        <w:tc>
          <w:tcPr>
            <w:tcW w:w="709"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0,0</w:t>
            </w:r>
          </w:p>
        </w:tc>
        <w:tc>
          <w:tcPr>
            <w:tcW w:w="624"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0,0</w:t>
            </w:r>
          </w:p>
        </w:tc>
        <w:tc>
          <w:tcPr>
            <w:tcW w:w="592"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341</w:t>
            </w:r>
          </w:p>
        </w:tc>
        <w:tc>
          <w:tcPr>
            <w:tcW w:w="808"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100,0</w:t>
            </w:r>
          </w:p>
        </w:tc>
        <w:tc>
          <w:tcPr>
            <w:tcW w:w="612"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341</w:t>
            </w:r>
          </w:p>
        </w:tc>
        <w:tc>
          <w:tcPr>
            <w:tcW w:w="522"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Ago</w:t>
            </w:r>
          </w:p>
        </w:tc>
        <w:tc>
          <w:tcPr>
            <w:tcW w:w="549"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w:t>
            </w:r>
          </w:p>
        </w:tc>
        <w:tc>
          <w:tcPr>
            <w:tcW w:w="696"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0,0</w:t>
            </w:r>
          </w:p>
        </w:tc>
        <w:tc>
          <w:tcPr>
            <w:tcW w:w="567"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0,0</w:t>
            </w:r>
          </w:p>
        </w:tc>
        <w:tc>
          <w:tcPr>
            <w:tcW w:w="708"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w:t>
            </w:r>
          </w:p>
        </w:tc>
        <w:tc>
          <w:tcPr>
            <w:tcW w:w="709"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0,0</w:t>
            </w:r>
          </w:p>
        </w:tc>
        <w:tc>
          <w:tcPr>
            <w:tcW w:w="624"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0,0</w:t>
            </w:r>
          </w:p>
        </w:tc>
        <w:tc>
          <w:tcPr>
            <w:tcW w:w="592"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341</w:t>
            </w:r>
          </w:p>
        </w:tc>
        <w:tc>
          <w:tcPr>
            <w:tcW w:w="808"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100,0</w:t>
            </w:r>
          </w:p>
        </w:tc>
        <w:tc>
          <w:tcPr>
            <w:tcW w:w="612"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341</w:t>
            </w:r>
          </w:p>
        </w:tc>
        <w:tc>
          <w:tcPr>
            <w:tcW w:w="522"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Set</w:t>
            </w:r>
          </w:p>
        </w:tc>
        <w:tc>
          <w:tcPr>
            <w:tcW w:w="549"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w:t>
            </w:r>
          </w:p>
        </w:tc>
        <w:tc>
          <w:tcPr>
            <w:tcW w:w="696"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0,3</w:t>
            </w:r>
          </w:p>
        </w:tc>
        <w:tc>
          <w:tcPr>
            <w:tcW w:w="567"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0,6</w:t>
            </w:r>
          </w:p>
        </w:tc>
        <w:tc>
          <w:tcPr>
            <w:tcW w:w="708"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w:t>
            </w:r>
          </w:p>
        </w:tc>
        <w:tc>
          <w:tcPr>
            <w:tcW w:w="709"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0,3</w:t>
            </w:r>
          </w:p>
        </w:tc>
        <w:tc>
          <w:tcPr>
            <w:tcW w:w="624"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0,0</w:t>
            </w:r>
          </w:p>
        </w:tc>
        <w:tc>
          <w:tcPr>
            <w:tcW w:w="592"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326</w:t>
            </w:r>
          </w:p>
        </w:tc>
        <w:tc>
          <w:tcPr>
            <w:tcW w:w="808"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98,8</w:t>
            </w:r>
          </w:p>
        </w:tc>
        <w:tc>
          <w:tcPr>
            <w:tcW w:w="612"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330</w:t>
            </w:r>
          </w:p>
        </w:tc>
        <w:tc>
          <w:tcPr>
            <w:tcW w:w="522"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Out</w:t>
            </w:r>
          </w:p>
        </w:tc>
        <w:tc>
          <w:tcPr>
            <w:tcW w:w="549"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w:t>
            </w:r>
          </w:p>
        </w:tc>
        <w:tc>
          <w:tcPr>
            <w:tcW w:w="696"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9,9</w:t>
            </w:r>
          </w:p>
        </w:tc>
        <w:tc>
          <w:tcPr>
            <w:tcW w:w="567"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15</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4,4</w:t>
            </w:r>
          </w:p>
        </w:tc>
        <w:tc>
          <w:tcPr>
            <w:tcW w:w="708"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30</w:t>
            </w:r>
          </w:p>
        </w:tc>
        <w:tc>
          <w:tcPr>
            <w:tcW w:w="709"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8,8</w:t>
            </w:r>
          </w:p>
        </w:tc>
        <w:tc>
          <w:tcPr>
            <w:tcW w:w="624"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33</w:t>
            </w:r>
          </w:p>
        </w:tc>
        <w:tc>
          <w:tcPr>
            <w:tcW w:w="680"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9,6</w:t>
            </w:r>
          </w:p>
        </w:tc>
        <w:tc>
          <w:tcPr>
            <w:tcW w:w="592" w:type="dxa"/>
            <w:tcBorders>
              <w:top w:val="nil"/>
              <w:left w:val="nil"/>
              <w:bottom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229</w:t>
            </w:r>
          </w:p>
        </w:tc>
        <w:tc>
          <w:tcPr>
            <w:tcW w:w="808"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67,1</w:t>
            </w:r>
          </w:p>
        </w:tc>
        <w:tc>
          <w:tcPr>
            <w:tcW w:w="612" w:type="dxa"/>
            <w:tcBorders>
              <w:top w:val="nil"/>
              <w:left w:val="nil"/>
              <w:bottom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341</w:t>
            </w:r>
          </w:p>
        </w:tc>
        <w:tc>
          <w:tcPr>
            <w:tcW w:w="522" w:type="dxa"/>
            <w:tcBorders>
              <w:top w:val="nil"/>
              <w:left w:val="nil"/>
              <w:bottom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top w:val="nil"/>
              <w:left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Nov</w:t>
            </w:r>
          </w:p>
        </w:tc>
        <w:tc>
          <w:tcPr>
            <w:tcW w:w="549" w:type="dxa"/>
            <w:tcBorders>
              <w:top w:val="nil"/>
              <w:left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68</w:t>
            </w:r>
          </w:p>
        </w:tc>
        <w:tc>
          <w:tcPr>
            <w:tcW w:w="696" w:type="dxa"/>
            <w:tcBorders>
              <w:top w:val="nil"/>
              <w:left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20,6</w:t>
            </w:r>
          </w:p>
        </w:tc>
        <w:tc>
          <w:tcPr>
            <w:tcW w:w="567" w:type="dxa"/>
            <w:tcBorders>
              <w:top w:val="nil"/>
              <w:left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59</w:t>
            </w:r>
          </w:p>
        </w:tc>
        <w:tc>
          <w:tcPr>
            <w:tcW w:w="680" w:type="dxa"/>
            <w:tcBorders>
              <w:top w:val="nil"/>
              <w:left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17,9</w:t>
            </w:r>
          </w:p>
        </w:tc>
        <w:tc>
          <w:tcPr>
            <w:tcW w:w="708" w:type="dxa"/>
            <w:tcBorders>
              <w:top w:val="nil"/>
              <w:left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59</w:t>
            </w:r>
          </w:p>
        </w:tc>
        <w:tc>
          <w:tcPr>
            <w:tcW w:w="709" w:type="dxa"/>
            <w:tcBorders>
              <w:top w:val="nil"/>
              <w:left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17,8</w:t>
            </w:r>
          </w:p>
        </w:tc>
        <w:tc>
          <w:tcPr>
            <w:tcW w:w="624" w:type="dxa"/>
            <w:tcBorders>
              <w:top w:val="nil"/>
              <w:left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56</w:t>
            </w:r>
          </w:p>
        </w:tc>
        <w:tc>
          <w:tcPr>
            <w:tcW w:w="680" w:type="dxa"/>
            <w:tcBorders>
              <w:top w:val="nil"/>
              <w:left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16,9</w:t>
            </w:r>
          </w:p>
        </w:tc>
        <w:tc>
          <w:tcPr>
            <w:tcW w:w="592" w:type="dxa"/>
            <w:tcBorders>
              <w:top w:val="nil"/>
              <w:left w:val="nil"/>
              <w:right w:val="nil"/>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88</w:t>
            </w:r>
          </w:p>
        </w:tc>
        <w:tc>
          <w:tcPr>
            <w:tcW w:w="808" w:type="dxa"/>
            <w:tcBorders>
              <w:top w:val="nil"/>
              <w:left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26,6</w:t>
            </w:r>
          </w:p>
        </w:tc>
        <w:tc>
          <w:tcPr>
            <w:tcW w:w="612" w:type="dxa"/>
            <w:tcBorders>
              <w:top w:val="nil"/>
              <w:left w:val="nil"/>
              <w:right w:val="nil"/>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330</w:t>
            </w:r>
          </w:p>
        </w:tc>
        <w:tc>
          <w:tcPr>
            <w:tcW w:w="522" w:type="dxa"/>
            <w:tcBorders>
              <w:top w:val="nil"/>
              <w:left w:val="nil"/>
              <w:right w:val="nil"/>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r w:rsidR="00190BAC" w:rsidRPr="002944F1" w:rsidTr="00E43CD1">
        <w:trPr>
          <w:trHeight w:val="255"/>
          <w:jc w:val="center"/>
        </w:trPr>
        <w:tc>
          <w:tcPr>
            <w:tcW w:w="1076" w:type="dxa"/>
            <w:tcBorders>
              <w:bottom w:val="single" w:sz="4" w:space="0" w:color="auto"/>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Dez</w:t>
            </w:r>
          </w:p>
        </w:tc>
        <w:tc>
          <w:tcPr>
            <w:tcW w:w="549"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68</w:t>
            </w:r>
          </w:p>
        </w:tc>
        <w:tc>
          <w:tcPr>
            <w:tcW w:w="696"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19,9</w:t>
            </w:r>
          </w:p>
        </w:tc>
        <w:tc>
          <w:tcPr>
            <w:tcW w:w="567"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50</w:t>
            </w:r>
          </w:p>
        </w:tc>
        <w:tc>
          <w:tcPr>
            <w:tcW w:w="680"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14,7</w:t>
            </w:r>
          </w:p>
        </w:tc>
        <w:tc>
          <w:tcPr>
            <w:tcW w:w="708"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67</w:t>
            </w:r>
          </w:p>
        </w:tc>
        <w:tc>
          <w:tcPr>
            <w:tcW w:w="709"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19,6</w:t>
            </w:r>
          </w:p>
        </w:tc>
        <w:tc>
          <w:tcPr>
            <w:tcW w:w="624"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81</w:t>
            </w:r>
          </w:p>
        </w:tc>
        <w:tc>
          <w:tcPr>
            <w:tcW w:w="680"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23,7</w:t>
            </w:r>
          </w:p>
        </w:tc>
        <w:tc>
          <w:tcPr>
            <w:tcW w:w="592" w:type="dxa"/>
            <w:tcBorders>
              <w:bottom w:val="single" w:sz="4" w:space="0" w:color="auto"/>
            </w:tcBorders>
            <w:shd w:val="clear" w:color="auto" w:fill="auto"/>
            <w:noWrap/>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75</w:t>
            </w:r>
          </w:p>
        </w:tc>
        <w:tc>
          <w:tcPr>
            <w:tcW w:w="808" w:type="dxa"/>
            <w:tcBorders>
              <w:bottom w:val="single" w:sz="4" w:space="0" w:color="auto"/>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21,9</w:t>
            </w:r>
          </w:p>
        </w:tc>
        <w:tc>
          <w:tcPr>
            <w:tcW w:w="612" w:type="dxa"/>
            <w:tcBorders>
              <w:bottom w:val="single" w:sz="4" w:space="0" w:color="auto"/>
            </w:tcBorders>
            <w:shd w:val="clear" w:color="auto" w:fill="auto"/>
            <w:vAlign w:val="bottom"/>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341</w:t>
            </w:r>
          </w:p>
        </w:tc>
        <w:tc>
          <w:tcPr>
            <w:tcW w:w="522" w:type="dxa"/>
            <w:tcBorders>
              <w:bottom w:val="single" w:sz="4" w:space="0" w:color="auto"/>
            </w:tcBorders>
            <w:shd w:val="clear" w:color="auto" w:fill="auto"/>
            <w:vAlign w:val="center"/>
            <w:hideMark/>
          </w:tcPr>
          <w:p w:rsidR="00190BAC" w:rsidRPr="002944F1" w:rsidRDefault="00190BAC" w:rsidP="00E43CD1">
            <w:pPr>
              <w:jc w:val="center"/>
              <w:rPr>
                <w:color w:val="000000" w:themeColor="text1"/>
                <w:sz w:val="22"/>
                <w:szCs w:val="22"/>
                <w:lang w:eastAsia="pt-BR"/>
              </w:rPr>
            </w:pPr>
            <w:r w:rsidRPr="002944F1">
              <w:rPr>
                <w:color w:val="000000" w:themeColor="text1"/>
                <w:sz w:val="22"/>
                <w:szCs w:val="22"/>
                <w:lang w:eastAsia="pt-BR"/>
              </w:rPr>
              <w:t>100</w:t>
            </w:r>
          </w:p>
        </w:tc>
      </w:tr>
    </w:tbl>
    <w:p w:rsidR="00190BAC" w:rsidRDefault="00190BAC" w:rsidP="004349BA">
      <w:pPr>
        <w:pStyle w:val="SPtext"/>
        <w:spacing w:line="360" w:lineRule="auto"/>
        <w:rPr>
          <w:szCs w:val="22"/>
          <w:lang w:val="pt-BR"/>
        </w:rPr>
      </w:pPr>
    </w:p>
    <w:p w:rsidR="005B6BA5" w:rsidRDefault="005B6BA5" w:rsidP="004349BA">
      <w:pPr>
        <w:pStyle w:val="SPtext"/>
        <w:spacing w:line="360" w:lineRule="auto"/>
        <w:rPr>
          <w:szCs w:val="22"/>
          <w:lang w:val="pt-BR"/>
        </w:rPr>
      </w:pPr>
      <w:r w:rsidRPr="005B6BA5">
        <w:rPr>
          <w:szCs w:val="22"/>
          <w:lang w:val="pt-BR"/>
        </w:rPr>
        <w:t xml:space="preserve">Resultados semelhante foram encontrados por </w:t>
      </w:r>
      <w:r w:rsidR="004F048A">
        <w:rPr>
          <w:szCs w:val="22"/>
          <w:lang w:val="pt-BR"/>
        </w:rPr>
        <w:t>[9</w:t>
      </w:r>
      <w:r w:rsidR="00B01FDC">
        <w:rPr>
          <w:szCs w:val="22"/>
          <w:lang w:val="pt-BR"/>
        </w:rPr>
        <w:t>]</w:t>
      </w:r>
      <w:r w:rsidRPr="005B6BA5">
        <w:rPr>
          <w:szCs w:val="22"/>
          <w:lang w:val="pt-BR"/>
        </w:rPr>
        <w:t>, no Norte e Noroeste da Amazônia Matogrossense, onde para os nove municípios avaliados, os meses de julho e agosto apresentaram acima de 90% dos dias classificados como muito críticos (risco muito alto).</w:t>
      </w:r>
    </w:p>
    <w:p w:rsidR="004144B2" w:rsidRPr="004144B2" w:rsidRDefault="004144B2" w:rsidP="004349BA">
      <w:pPr>
        <w:pStyle w:val="SPtext"/>
        <w:spacing w:line="360" w:lineRule="auto"/>
        <w:rPr>
          <w:szCs w:val="22"/>
          <w:lang w:val="pt-BR"/>
        </w:rPr>
      </w:pPr>
      <w:r w:rsidRPr="004144B2">
        <w:rPr>
          <w:szCs w:val="22"/>
          <w:lang w:val="pt-BR"/>
        </w:rPr>
        <w:t>Notadamente os valores de FMA se correlacionam com o número de focos de calor, pois os resultados da regressão mostrou, a partir do coeficiente de determinação, uma explicação de mais de 90% da apar</w:t>
      </w:r>
      <w:r w:rsidR="00693497">
        <w:rPr>
          <w:szCs w:val="22"/>
          <w:lang w:val="pt-BR"/>
        </w:rPr>
        <w:t>ição de focos de calor (Figura 6</w:t>
      </w:r>
      <w:r w:rsidRPr="004144B2">
        <w:rPr>
          <w:szCs w:val="22"/>
          <w:lang w:val="pt-BR"/>
        </w:rPr>
        <w:t xml:space="preserve">). </w:t>
      </w:r>
    </w:p>
    <w:p w:rsidR="004144B2" w:rsidRPr="004144B2" w:rsidRDefault="00BA3A68" w:rsidP="004349BA">
      <w:pPr>
        <w:pStyle w:val="SPtext"/>
        <w:spacing w:line="360" w:lineRule="auto"/>
        <w:rPr>
          <w:szCs w:val="22"/>
          <w:lang w:val="pt-BR"/>
        </w:rPr>
      </w:pPr>
      <w:r>
        <w:rPr>
          <w:szCs w:val="22"/>
          <w:lang w:val="pt-BR"/>
        </w:rPr>
        <w:t>As</w:t>
      </w:r>
      <w:r w:rsidRPr="0003048B">
        <w:rPr>
          <w:szCs w:val="22"/>
          <w:lang w:val="pt-BR"/>
        </w:rPr>
        <w:t xml:space="preserve"> correlações </w:t>
      </w:r>
      <w:r>
        <w:rPr>
          <w:szCs w:val="22"/>
          <w:lang w:val="pt-BR"/>
        </w:rPr>
        <w:t xml:space="preserve">entre os resultados FMA </w:t>
      </w:r>
      <w:r w:rsidRPr="0003048B">
        <w:rPr>
          <w:szCs w:val="22"/>
          <w:lang w:val="pt-BR"/>
        </w:rPr>
        <w:t xml:space="preserve">e dados de focos de calor levantamentos junto </w:t>
      </w:r>
      <w:r>
        <w:rPr>
          <w:szCs w:val="22"/>
          <w:lang w:val="pt-BR"/>
        </w:rPr>
        <w:t xml:space="preserve">ao INPE, </w:t>
      </w:r>
      <w:r w:rsidRPr="0003048B">
        <w:rPr>
          <w:szCs w:val="22"/>
          <w:lang w:val="pt-BR"/>
        </w:rPr>
        <w:t>geraram equações de ajustes e permitiram a estimativa do número de focos de calor mensal considera</w:t>
      </w:r>
      <w:r>
        <w:rPr>
          <w:szCs w:val="22"/>
          <w:lang w:val="pt-BR"/>
        </w:rPr>
        <w:t>ndo os valores dos FMAs mensais.</w:t>
      </w:r>
      <w:r w:rsidR="004144B2" w:rsidRPr="004144B2">
        <w:rPr>
          <w:szCs w:val="22"/>
          <w:lang w:val="pt-BR"/>
        </w:rPr>
        <w:t>com coeficien</w:t>
      </w:r>
      <w:r w:rsidR="00987180">
        <w:rPr>
          <w:szCs w:val="22"/>
          <w:lang w:val="pt-BR"/>
        </w:rPr>
        <w:t xml:space="preserve">tes de correlação acima de 0,79 </w:t>
      </w:r>
      <w:r w:rsidR="004144B2" w:rsidRPr="004144B2">
        <w:rPr>
          <w:szCs w:val="22"/>
          <w:lang w:val="pt-BR"/>
        </w:rPr>
        <w:t xml:space="preserve">para os meses de Julho, agosto e setembro. </w:t>
      </w:r>
    </w:p>
    <w:p w:rsidR="004144B2" w:rsidRDefault="004144B2" w:rsidP="004144B2">
      <w:pPr>
        <w:pStyle w:val="SPtext"/>
        <w:ind w:firstLine="0"/>
        <w:jc w:val="center"/>
        <w:rPr>
          <w:szCs w:val="22"/>
          <w:lang w:val="pt-BR"/>
        </w:rPr>
      </w:pPr>
    </w:p>
    <w:p w:rsidR="005B6BA5" w:rsidRDefault="005B6BA5" w:rsidP="004144B2">
      <w:pPr>
        <w:pStyle w:val="SPtext"/>
        <w:ind w:firstLine="0"/>
        <w:jc w:val="center"/>
        <w:rPr>
          <w:szCs w:val="22"/>
          <w:lang w:val="pt-BR"/>
        </w:rPr>
      </w:pPr>
      <w:r w:rsidRPr="00622100">
        <w:rPr>
          <w:noProof/>
          <w:color w:val="000000" w:themeColor="text1"/>
          <w:lang w:val="pt-BR" w:eastAsia="pt-BR"/>
        </w:rPr>
        <w:drawing>
          <wp:inline distT="0" distB="0" distL="0" distR="0">
            <wp:extent cx="4536000" cy="2664000"/>
            <wp:effectExtent l="0" t="0" r="0" b="317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144B2" w:rsidRPr="004144B2" w:rsidRDefault="004144B2" w:rsidP="004144B2">
      <w:pPr>
        <w:pStyle w:val="SPtext"/>
        <w:ind w:firstLine="0"/>
        <w:jc w:val="center"/>
        <w:rPr>
          <w:i/>
          <w:szCs w:val="22"/>
          <w:lang w:val="pt-BR"/>
        </w:rPr>
      </w:pPr>
      <w:r w:rsidRPr="004144B2">
        <w:rPr>
          <w:i/>
          <w:sz w:val="20"/>
          <w:lang w:val="pt-BR"/>
        </w:rPr>
        <w:t xml:space="preserve">Figura </w:t>
      </w:r>
      <w:r w:rsidR="000037AC">
        <w:rPr>
          <w:i/>
          <w:sz w:val="20"/>
          <w:lang w:val="pt-BR"/>
        </w:rPr>
        <w:t>6</w:t>
      </w:r>
      <w:r>
        <w:rPr>
          <w:i/>
          <w:sz w:val="20"/>
          <w:lang w:val="pt-BR"/>
        </w:rPr>
        <w:t>:</w:t>
      </w:r>
      <w:r w:rsidRPr="004144B2">
        <w:rPr>
          <w:i/>
          <w:sz w:val="20"/>
          <w:lang w:val="pt-BR"/>
        </w:rPr>
        <w:t xml:space="preserve"> Regressão dos valores de FMAs com os focos de calor ao longo dos ano</w:t>
      </w:r>
      <w:r w:rsidR="00B86C6F">
        <w:rPr>
          <w:i/>
          <w:sz w:val="20"/>
          <w:lang w:val="pt-BR"/>
        </w:rPr>
        <w:t>s</w:t>
      </w:r>
      <w:r w:rsidRPr="004144B2">
        <w:rPr>
          <w:i/>
          <w:sz w:val="20"/>
          <w:lang w:val="pt-BR"/>
        </w:rPr>
        <w:t xml:space="preserve"> de 2006 a 201</w:t>
      </w:r>
      <w:r w:rsidR="00A820B8">
        <w:rPr>
          <w:i/>
          <w:sz w:val="20"/>
          <w:lang w:val="pt-BR"/>
        </w:rPr>
        <w:t>6</w:t>
      </w:r>
      <w:r w:rsidRPr="004144B2">
        <w:rPr>
          <w:i/>
          <w:sz w:val="20"/>
          <w:lang w:val="pt-BR"/>
        </w:rPr>
        <w:t xml:space="preserve"> em Barreiras, BA.</w:t>
      </w:r>
    </w:p>
    <w:p w:rsidR="00987180" w:rsidRDefault="00987180" w:rsidP="00987180">
      <w:pPr>
        <w:pStyle w:val="SPtext"/>
        <w:spacing w:line="360" w:lineRule="auto"/>
        <w:rPr>
          <w:szCs w:val="22"/>
          <w:lang w:val="pt-BR"/>
        </w:rPr>
      </w:pPr>
    </w:p>
    <w:p w:rsidR="00987180" w:rsidRDefault="00987180" w:rsidP="00987180">
      <w:pPr>
        <w:pStyle w:val="SPtext"/>
        <w:spacing w:line="360" w:lineRule="auto"/>
        <w:rPr>
          <w:szCs w:val="22"/>
          <w:lang w:val="pt-BR"/>
        </w:rPr>
      </w:pPr>
      <w:r w:rsidRPr="004144B2">
        <w:rPr>
          <w:szCs w:val="22"/>
          <w:lang w:val="pt-BR"/>
        </w:rPr>
        <w:lastRenderedPageBreak/>
        <w:t>Do mês de outubro em diante observou-se um baixo grau de associação entre os índices da FMA e os focos de calor por conta do início da estação chuvosa, apesar de ocorrências de alguns pe</w:t>
      </w:r>
      <w:r>
        <w:rPr>
          <w:szCs w:val="22"/>
          <w:lang w:val="pt-BR"/>
        </w:rPr>
        <w:t>ríodos secos neste mês (Tabela 4</w:t>
      </w:r>
      <w:r w:rsidRPr="004144B2">
        <w:rPr>
          <w:szCs w:val="22"/>
          <w:lang w:val="pt-BR"/>
        </w:rPr>
        <w:t xml:space="preserve">). </w:t>
      </w:r>
      <w:bookmarkStart w:id="0" w:name="_GoBack"/>
      <w:bookmarkEnd w:id="0"/>
      <w:r w:rsidR="004F048A">
        <w:rPr>
          <w:szCs w:val="22"/>
          <w:lang w:val="pt-BR"/>
        </w:rPr>
        <w:t>[11</w:t>
      </w:r>
      <w:r>
        <w:rPr>
          <w:szCs w:val="22"/>
          <w:lang w:val="pt-BR"/>
        </w:rPr>
        <w:t>]</w:t>
      </w:r>
      <w:r w:rsidRPr="004144B2">
        <w:rPr>
          <w:szCs w:val="22"/>
          <w:lang w:val="pt-BR"/>
        </w:rPr>
        <w:t xml:space="preserve"> em Minas Gerais, </w:t>
      </w:r>
      <w:r>
        <w:rPr>
          <w:szCs w:val="22"/>
          <w:lang w:val="pt-BR"/>
        </w:rPr>
        <w:t>[1</w:t>
      </w:r>
      <w:r w:rsidR="004F048A">
        <w:rPr>
          <w:szCs w:val="22"/>
          <w:lang w:val="pt-BR"/>
        </w:rPr>
        <w:t>2</w:t>
      </w:r>
      <w:r>
        <w:rPr>
          <w:szCs w:val="22"/>
          <w:lang w:val="pt-BR"/>
        </w:rPr>
        <w:t xml:space="preserve">] </w:t>
      </w:r>
      <w:r w:rsidRPr="004144B2">
        <w:rPr>
          <w:szCs w:val="22"/>
          <w:lang w:val="pt-BR"/>
        </w:rPr>
        <w:t>em São Paulo, também demonstraram com sucesso a relação entre a FMA e os focos de calor obtidos por sensoriamento remoto.</w:t>
      </w:r>
    </w:p>
    <w:p w:rsidR="00A820B8" w:rsidRPr="004144B2" w:rsidRDefault="00A820B8" w:rsidP="00987180">
      <w:pPr>
        <w:pStyle w:val="SPtext"/>
        <w:spacing w:line="360" w:lineRule="auto"/>
        <w:rPr>
          <w:szCs w:val="22"/>
          <w:lang w:val="pt-BR"/>
        </w:rPr>
      </w:pPr>
    </w:p>
    <w:p w:rsidR="00A820B8" w:rsidRPr="00A820B8" w:rsidRDefault="00A820B8" w:rsidP="00A820B8">
      <w:pPr>
        <w:jc w:val="center"/>
        <w:rPr>
          <w:i/>
          <w:color w:val="000000" w:themeColor="text1"/>
          <w:sz w:val="24"/>
          <w:szCs w:val="24"/>
          <w:lang w:val="pt-BR"/>
        </w:rPr>
      </w:pPr>
      <w:r>
        <w:rPr>
          <w:i/>
          <w:color w:val="000000" w:themeColor="text1"/>
          <w:sz w:val="24"/>
          <w:szCs w:val="24"/>
          <w:lang w:val="pt-BR"/>
        </w:rPr>
        <w:t>Tabela:</w:t>
      </w:r>
      <w:r w:rsidRPr="00A820B8">
        <w:rPr>
          <w:i/>
          <w:color w:val="000000" w:themeColor="text1"/>
          <w:sz w:val="24"/>
          <w:szCs w:val="24"/>
          <w:lang w:val="pt-BR"/>
        </w:rPr>
        <w:t xml:space="preserve"> Tipos de ajustes, coeficiente de determinação e coeficiente de correlação dos meses secos e iniciais da estação chuvosa para a relação entre FMAs e focos de calor.</w:t>
      </w:r>
    </w:p>
    <w:tbl>
      <w:tblPr>
        <w:tblW w:w="8567" w:type="dxa"/>
        <w:tblCellMar>
          <w:left w:w="70" w:type="dxa"/>
          <w:right w:w="70" w:type="dxa"/>
        </w:tblCellMar>
        <w:tblLook w:val="04A0"/>
      </w:tblPr>
      <w:tblGrid>
        <w:gridCol w:w="1913"/>
        <w:gridCol w:w="1701"/>
        <w:gridCol w:w="2693"/>
        <w:gridCol w:w="2260"/>
      </w:tblGrid>
      <w:tr w:rsidR="00A820B8" w:rsidRPr="00622100" w:rsidTr="00E43CD1">
        <w:trPr>
          <w:trHeight w:val="374"/>
        </w:trPr>
        <w:tc>
          <w:tcPr>
            <w:tcW w:w="1913" w:type="dxa"/>
            <w:tcBorders>
              <w:top w:val="single" w:sz="4" w:space="0" w:color="auto"/>
              <w:left w:val="nil"/>
              <w:bottom w:val="single" w:sz="4" w:space="0" w:color="auto"/>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Mês</w:t>
            </w:r>
          </w:p>
        </w:tc>
        <w:tc>
          <w:tcPr>
            <w:tcW w:w="1701" w:type="dxa"/>
            <w:tcBorders>
              <w:top w:val="single" w:sz="4" w:space="0" w:color="auto"/>
              <w:left w:val="nil"/>
              <w:bottom w:val="single" w:sz="4" w:space="0" w:color="auto"/>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Ajuste</w:t>
            </w:r>
          </w:p>
        </w:tc>
        <w:tc>
          <w:tcPr>
            <w:tcW w:w="2693" w:type="dxa"/>
            <w:tcBorders>
              <w:top w:val="single" w:sz="4" w:space="0" w:color="auto"/>
              <w:left w:val="nil"/>
              <w:bottom w:val="single" w:sz="4" w:space="0" w:color="auto"/>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Coeficiente de Determinação</w:t>
            </w:r>
          </w:p>
        </w:tc>
        <w:tc>
          <w:tcPr>
            <w:tcW w:w="2260" w:type="dxa"/>
            <w:tcBorders>
              <w:top w:val="single" w:sz="4" w:space="0" w:color="auto"/>
              <w:left w:val="nil"/>
              <w:bottom w:val="single" w:sz="4" w:space="0" w:color="auto"/>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Coeficiente de Correlação</w:t>
            </w:r>
          </w:p>
        </w:tc>
      </w:tr>
      <w:tr w:rsidR="00A820B8" w:rsidRPr="00622100" w:rsidTr="00E43CD1">
        <w:trPr>
          <w:trHeight w:val="300"/>
        </w:trPr>
        <w:tc>
          <w:tcPr>
            <w:tcW w:w="1913" w:type="dxa"/>
            <w:tcBorders>
              <w:top w:val="nil"/>
              <w:left w:val="nil"/>
              <w:bottom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Julho</w:t>
            </w:r>
          </w:p>
        </w:tc>
        <w:tc>
          <w:tcPr>
            <w:tcW w:w="1701" w:type="dxa"/>
            <w:tcBorders>
              <w:top w:val="nil"/>
              <w:left w:val="nil"/>
              <w:bottom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Linear</w:t>
            </w:r>
          </w:p>
        </w:tc>
        <w:tc>
          <w:tcPr>
            <w:tcW w:w="2693" w:type="dxa"/>
            <w:tcBorders>
              <w:top w:val="nil"/>
              <w:left w:val="nil"/>
              <w:bottom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0,628</w:t>
            </w:r>
          </w:p>
        </w:tc>
        <w:tc>
          <w:tcPr>
            <w:tcW w:w="2260" w:type="dxa"/>
            <w:tcBorders>
              <w:top w:val="nil"/>
              <w:left w:val="nil"/>
              <w:bottom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0,792</w:t>
            </w:r>
          </w:p>
        </w:tc>
      </w:tr>
      <w:tr w:rsidR="00A820B8" w:rsidRPr="00622100" w:rsidTr="00AE72F3">
        <w:trPr>
          <w:trHeight w:val="300"/>
        </w:trPr>
        <w:tc>
          <w:tcPr>
            <w:tcW w:w="1913" w:type="dxa"/>
            <w:tcBorders>
              <w:top w:val="nil"/>
              <w:left w:val="nil"/>
              <w:bottom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Agosto</w:t>
            </w:r>
          </w:p>
        </w:tc>
        <w:tc>
          <w:tcPr>
            <w:tcW w:w="1701" w:type="dxa"/>
            <w:tcBorders>
              <w:top w:val="nil"/>
              <w:left w:val="nil"/>
              <w:bottom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Logaritmico</w:t>
            </w:r>
          </w:p>
        </w:tc>
        <w:tc>
          <w:tcPr>
            <w:tcW w:w="2693" w:type="dxa"/>
            <w:tcBorders>
              <w:top w:val="nil"/>
              <w:left w:val="nil"/>
              <w:bottom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0,727</w:t>
            </w:r>
          </w:p>
        </w:tc>
        <w:tc>
          <w:tcPr>
            <w:tcW w:w="2260" w:type="dxa"/>
            <w:tcBorders>
              <w:top w:val="nil"/>
              <w:left w:val="nil"/>
              <w:bottom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0,828</w:t>
            </w:r>
          </w:p>
        </w:tc>
      </w:tr>
      <w:tr w:rsidR="00A820B8" w:rsidRPr="00622100" w:rsidTr="00A820B8">
        <w:trPr>
          <w:trHeight w:val="300"/>
        </w:trPr>
        <w:tc>
          <w:tcPr>
            <w:tcW w:w="1913" w:type="dxa"/>
            <w:tcBorders>
              <w:top w:val="nil"/>
              <w:left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Setembro</w:t>
            </w:r>
          </w:p>
        </w:tc>
        <w:tc>
          <w:tcPr>
            <w:tcW w:w="1701" w:type="dxa"/>
            <w:tcBorders>
              <w:top w:val="nil"/>
              <w:left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Linear</w:t>
            </w:r>
          </w:p>
        </w:tc>
        <w:tc>
          <w:tcPr>
            <w:tcW w:w="2693" w:type="dxa"/>
            <w:tcBorders>
              <w:top w:val="nil"/>
              <w:left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0,698</w:t>
            </w:r>
          </w:p>
        </w:tc>
        <w:tc>
          <w:tcPr>
            <w:tcW w:w="2260" w:type="dxa"/>
            <w:tcBorders>
              <w:top w:val="nil"/>
              <w:left w:val="nil"/>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0,835</w:t>
            </w:r>
          </w:p>
        </w:tc>
      </w:tr>
      <w:tr w:rsidR="00A820B8" w:rsidRPr="00622100" w:rsidTr="00AE72F3">
        <w:trPr>
          <w:trHeight w:val="300"/>
        </w:trPr>
        <w:tc>
          <w:tcPr>
            <w:tcW w:w="1913" w:type="dxa"/>
            <w:tcBorders>
              <w:top w:val="nil"/>
              <w:left w:val="nil"/>
              <w:bottom w:val="single" w:sz="4" w:space="0" w:color="auto"/>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Outubro</w:t>
            </w:r>
          </w:p>
        </w:tc>
        <w:tc>
          <w:tcPr>
            <w:tcW w:w="1701" w:type="dxa"/>
            <w:tcBorders>
              <w:top w:val="nil"/>
              <w:left w:val="nil"/>
              <w:bottom w:val="single" w:sz="4" w:space="0" w:color="auto"/>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Quadrático</w:t>
            </w:r>
          </w:p>
        </w:tc>
        <w:tc>
          <w:tcPr>
            <w:tcW w:w="2693" w:type="dxa"/>
            <w:tcBorders>
              <w:top w:val="nil"/>
              <w:left w:val="nil"/>
              <w:bottom w:val="single" w:sz="4" w:space="0" w:color="auto"/>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0,469</w:t>
            </w:r>
          </w:p>
        </w:tc>
        <w:tc>
          <w:tcPr>
            <w:tcW w:w="2260" w:type="dxa"/>
            <w:tcBorders>
              <w:top w:val="nil"/>
              <w:left w:val="nil"/>
              <w:bottom w:val="single" w:sz="4" w:space="0" w:color="auto"/>
              <w:right w:val="nil"/>
            </w:tcBorders>
            <w:shd w:val="clear" w:color="auto" w:fill="auto"/>
            <w:vAlign w:val="center"/>
            <w:hideMark/>
          </w:tcPr>
          <w:p w:rsidR="00A820B8" w:rsidRPr="00622100" w:rsidRDefault="00A820B8" w:rsidP="00E43CD1">
            <w:pPr>
              <w:jc w:val="center"/>
              <w:rPr>
                <w:color w:val="000000" w:themeColor="text1"/>
                <w:sz w:val="24"/>
                <w:szCs w:val="24"/>
                <w:lang w:eastAsia="pt-BR"/>
              </w:rPr>
            </w:pPr>
            <w:r w:rsidRPr="00622100">
              <w:rPr>
                <w:color w:val="000000" w:themeColor="text1"/>
                <w:sz w:val="24"/>
                <w:szCs w:val="24"/>
                <w:lang w:eastAsia="pt-BR"/>
              </w:rPr>
              <w:t>0,685</w:t>
            </w:r>
          </w:p>
        </w:tc>
      </w:tr>
    </w:tbl>
    <w:p w:rsidR="00A820B8" w:rsidRPr="00622100" w:rsidRDefault="00A820B8" w:rsidP="00A820B8">
      <w:pPr>
        <w:rPr>
          <w:color w:val="000000" w:themeColor="text1"/>
          <w:sz w:val="24"/>
          <w:szCs w:val="24"/>
          <w:lang w:eastAsia="pt-BR"/>
        </w:rPr>
      </w:pPr>
    </w:p>
    <w:p w:rsidR="00987180" w:rsidRDefault="00987180" w:rsidP="00987180">
      <w:pPr>
        <w:pStyle w:val="SPtext"/>
        <w:spacing w:line="360" w:lineRule="auto"/>
        <w:rPr>
          <w:szCs w:val="22"/>
          <w:lang w:val="pt-BR"/>
        </w:rPr>
      </w:pPr>
      <w:r w:rsidRPr="004144B2">
        <w:rPr>
          <w:szCs w:val="22"/>
          <w:lang w:val="pt-BR"/>
        </w:rPr>
        <w:t xml:space="preserve">Apesar dos excelentes resultados obtidos através da FMA e os focos de calor, a análise das condições de risco de incêndio, não devem ser relacionadas com a obrigatoriedade de ocorrência do evento e sim apenas na prospecção de um propício para a ocorrência e devem ser consideradas em conjunto com as características do material combustível (quantidade, características físicas e químicas, arranjos e umidade), topografia (elevação, exposição e inclinação) e o uso e ocupação do solo </w:t>
      </w:r>
      <w:r w:rsidR="005A608F">
        <w:rPr>
          <w:szCs w:val="22"/>
          <w:lang w:val="pt-BR"/>
        </w:rPr>
        <w:t>[1</w:t>
      </w:r>
      <w:r w:rsidR="004F048A">
        <w:rPr>
          <w:szCs w:val="22"/>
          <w:lang w:val="pt-BR"/>
        </w:rPr>
        <w:t>3</w:t>
      </w:r>
      <w:r>
        <w:rPr>
          <w:szCs w:val="22"/>
          <w:lang w:val="pt-BR"/>
        </w:rPr>
        <w:t>].</w:t>
      </w:r>
    </w:p>
    <w:p w:rsidR="004144B2" w:rsidRDefault="004144B2" w:rsidP="004144B2">
      <w:pPr>
        <w:pStyle w:val="SPtext"/>
        <w:rPr>
          <w:szCs w:val="22"/>
          <w:lang w:val="pt-BR"/>
        </w:rPr>
      </w:pPr>
    </w:p>
    <w:p w:rsidR="00585E0C" w:rsidRPr="000B592A" w:rsidRDefault="00585E0C" w:rsidP="00585E0C">
      <w:pPr>
        <w:pStyle w:val="SPheading-1"/>
        <w:numPr>
          <w:ilvl w:val="0"/>
          <w:numId w:val="1"/>
        </w:numPr>
      </w:pPr>
      <w:r w:rsidRPr="000B592A">
        <w:t>ConclusÃO</w:t>
      </w:r>
    </w:p>
    <w:p w:rsidR="00585E0C" w:rsidRPr="00E85F4F" w:rsidRDefault="005A608F" w:rsidP="005A608F">
      <w:pPr>
        <w:pStyle w:val="SPtext"/>
        <w:spacing w:line="360" w:lineRule="auto"/>
        <w:rPr>
          <w:szCs w:val="22"/>
          <w:lang w:val="pt-BR"/>
        </w:rPr>
      </w:pPr>
      <w:r>
        <w:rPr>
          <w:szCs w:val="22"/>
          <w:lang w:val="pt-BR"/>
        </w:rPr>
        <w:t>O uso do índice FMA</w:t>
      </w:r>
      <w:r w:rsidRPr="005A608F">
        <w:rPr>
          <w:szCs w:val="22"/>
          <w:lang w:val="pt-BR"/>
        </w:rPr>
        <w:t xml:space="preserve"> pode ser uma ferramenta eficiente para alertar os riscos de incêndios florestais, cuja informação será útil para as organizações e entidades visando nortear o planejamento de suas ações para combater e prevenir incêndios em Barreiras, Bahia (Região Oeste).</w:t>
      </w:r>
    </w:p>
    <w:p w:rsidR="00165323" w:rsidRPr="000B592A" w:rsidRDefault="00165323" w:rsidP="00165323">
      <w:pPr>
        <w:pStyle w:val="SPheading-1"/>
        <w:numPr>
          <w:ilvl w:val="0"/>
          <w:numId w:val="1"/>
        </w:numPr>
      </w:pPr>
      <w:r>
        <w:t>AGRADECIMENTOS</w:t>
      </w:r>
    </w:p>
    <w:p w:rsidR="007D30AF" w:rsidRDefault="003967AF" w:rsidP="004349BA">
      <w:pPr>
        <w:pStyle w:val="SPtext"/>
        <w:spacing w:line="360" w:lineRule="auto"/>
        <w:rPr>
          <w:szCs w:val="22"/>
          <w:lang w:val="pt-BR"/>
        </w:rPr>
      </w:pPr>
      <w:r w:rsidRPr="003967AF">
        <w:rPr>
          <w:szCs w:val="22"/>
          <w:lang w:val="pt-BR"/>
        </w:rPr>
        <w:t xml:space="preserve">Ao </w:t>
      </w:r>
      <w:r w:rsidR="003D5630" w:rsidRPr="00E02423">
        <w:rPr>
          <w:szCs w:val="22"/>
          <w:lang w:val="pt-BR"/>
        </w:rPr>
        <w:t>Instituto Nacional de Pesquisas Espaciais (INPE)</w:t>
      </w:r>
      <w:r w:rsidR="003D5630">
        <w:rPr>
          <w:szCs w:val="22"/>
          <w:lang w:val="pt-BR"/>
        </w:rPr>
        <w:t xml:space="preserve">e ao </w:t>
      </w:r>
      <w:r w:rsidR="003D5630" w:rsidRPr="00F85FD3">
        <w:rPr>
          <w:lang w:val="pt-BR"/>
        </w:rPr>
        <w:t>Instituto Nacional de Meteorologia (INMET)</w:t>
      </w:r>
      <w:r w:rsidR="00AE240A">
        <w:rPr>
          <w:lang w:val="pt-BR"/>
        </w:rPr>
        <w:t xml:space="preserve"> </w:t>
      </w:r>
      <w:r w:rsidRPr="003967AF">
        <w:rPr>
          <w:szCs w:val="22"/>
          <w:lang w:val="pt-BR"/>
        </w:rPr>
        <w:t>pela disponibiliz</w:t>
      </w:r>
      <w:r>
        <w:rPr>
          <w:szCs w:val="22"/>
          <w:lang w:val="pt-BR"/>
        </w:rPr>
        <w:t>ação dos dados</w:t>
      </w:r>
      <w:r w:rsidR="00165323">
        <w:rPr>
          <w:szCs w:val="22"/>
          <w:lang w:val="pt-BR"/>
        </w:rPr>
        <w:t>.</w:t>
      </w:r>
    </w:p>
    <w:p w:rsidR="00AE240A" w:rsidRDefault="00AE240A" w:rsidP="004349BA">
      <w:pPr>
        <w:pStyle w:val="SPtext"/>
        <w:spacing w:line="360" w:lineRule="auto"/>
        <w:rPr>
          <w:szCs w:val="22"/>
          <w:lang w:val="pt-BR"/>
        </w:rPr>
      </w:pPr>
    </w:p>
    <w:p w:rsidR="00AE240A" w:rsidRDefault="00AE240A" w:rsidP="004349BA">
      <w:pPr>
        <w:pStyle w:val="SPtext"/>
        <w:spacing w:line="360" w:lineRule="auto"/>
        <w:rPr>
          <w:szCs w:val="22"/>
          <w:lang w:val="pt-BR"/>
        </w:rPr>
      </w:pPr>
    </w:p>
    <w:p w:rsidR="00AE240A" w:rsidRDefault="00AE240A" w:rsidP="004349BA">
      <w:pPr>
        <w:pStyle w:val="SPtext"/>
        <w:spacing w:line="360" w:lineRule="auto"/>
        <w:rPr>
          <w:szCs w:val="22"/>
          <w:lang w:val="pt-BR"/>
        </w:rPr>
      </w:pPr>
    </w:p>
    <w:p w:rsidR="00C711B6" w:rsidRPr="00165323" w:rsidRDefault="00165323" w:rsidP="00165323">
      <w:pPr>
        <w:pStyle w:val="SPheading-1"/>
        <w:numPr>
          <w:ilvl w:val="0"/>
          <w:numId w:val="0"/>
        </w:numPr>
      </w:pPr>
      <w:r w:rsidRPr="00165323">
        <w:lastRenderedPageBreak/>
        <w:t>6</w:t>
      </w:r>
      <w:r w:rsidR="007D30AF" w:rsidRPr="00165323">
        <w:t>. REFERÊNCIAS BIBLIOGRÁFICAS</w:t>
      </w:r>
    </w:p>
    <w:p w:rsidR="007A715B" w:rsidRDefault="00F85FD3" w:rsidP="003D5630">
      <w:pPr>
        <w:pStyle w:val="SPtext"/>
        <w:numPr>
          <w:ilvl w:val="0"/>
          <w:numId w:val="17"/>
        </w:numPr>
        <w:ind w:left="426"/>
        <w:rPr>
          <w:color w:val="000000"/>
          <w:shd w:val="clear" w:color="auto" w:fill="FFFFFF"/>
          <w:lang w:val="pt-BR"/>
        </w:rPr>
      </w:pPr>
      <w:r w:rsidRPr="004A7012">
        <w:rPr>
          <w:color w:val="000000"/>
          <w:shd w:val="clear" w:color="auto" w:fill="FFFFFF"/>
          <w:lang w:val="pt-BR"/>
        </w:rPr>
        <w:t xml:space="preserve">Tetto AF, Batista </w:t>
      </w:r>
      <w:r w:rsidR="00175AC7" w:rsidRPr="004A7012">
        <w:rPr>
          <w:color w:val="000000"/>
          <w:shd w:val="clear" w:color="auto" w:fill="FFFFFF"/>
          <w:lang w:val="pt-BR"/>
        </w:rPr>
        <w:t>A</w:t>
      </w:r>
      <w:r w:rsidRPr="004A7012">
        <w:rPr>
          <w:color w:val="000000"/>
          <w:shd w:val="clear" w:color="auto" w:fill="FFFFFF"/>
          <w:lang w:val="pt-BR"/>
        </w:rPr>
        <w:t>C, Soares RV, Nunes JR</w:t>
      </w:r>
      <w:r w:rsidR="00175AC7" w:rsidRPr="004A7012">
        <w:rPr>
          <w:color w:val="000000"/>
          <w:shd w:val="clear" w:color="auto" w:fill="FFFFFF"/>
          <w:lang w:val="pt-BR"/>
        </w:rPr>
        <w:t>S. Comportamento e ajuste da Fórmula de Monte Alegre na floresta nacional de Irati, estado do Paraná. ScientiaF</w:t>
      </w:r>
      <w:r w:rsidR="008B01EE" w:rsidRPr="004A7012">
        <w:rPr>
          <w:color w:val="000000"/>
          <w:shd w:val="clear" w:color="auto" w:fill="FFFFFF"/>
          <w:lang w:val="pt-BR"/>
        </w:rPr>
        <w:t xml:space="preserve">orestalis. 2010; 38(87): 409 </w:t>
      </w:r>
      <w:r w:rsidR="00B86C6F">
        <w:rPr>
          <w:color w:val="000000"/>
          <w:shd w:val="clear" w:color="auto" w:fill="FFFFFF"/>
          <w:lang w:val="pt-BR"/>
        </w:rPr>
        <w:t>–</w:t>
      </w:r>
      <w:r w:rsidR="00175AC7" w:rsidRPr="004A7012">
        <w:rPr>
          <w:color w:val="000000"/>
          <w:shd w:val="clear" w:color="auto" w:fill="FFFFFF"/>
          <w:lang w:val="pt-BR"/>
        </w:rPr>
        <w:t xml:space="preserve"> 417</w:t>
      </w:r>
      <w:r w:rsidR="00B86C6F">
        <w:rPr>
          <w:color w:val="000000"/>
          <w:shd w:val="clear" w:color="auto" w:fill="FFFFFF"/>
          <w:lang w:val="pt-BR"/>
        </w:rPr>
        <w:t>.</w:t>
      </w:r>
    </w:p>
    <w:p w:rsidR="003D5630" w:rsidRPr="004A7012" w:rsidRDefault="003D5630" w:rsidP="003D5630">
      <w:pPr>
        <w:pStyle w:val="SPtext"/>
        <w:ind w:left="426" w:firstLine="0"/>
        <w:rPr>
          <w:color w:val="000000"/>
          <w:shd w:val="clear" w:color="auto" w:fill="FFFFFF"/>
          <w:lang w:val="pt-BR"/>
        </w:rPr>
      </w:pPr>
    </w:p>
    <w:p w:rsidR="008B01EE" w:rsidRPr="003D5630" w:rsidRDefault="00F85FD3" w:rsidP="003D5630">
      <w:pPr>
        <w:pStyle w:val="SPtext"/>
        <w:numPr>
          <w:ilvl w:val="0"/>
          <w:numId w:val="17"/>
        </w:numPr>
        <w:ind w:left="426"/>
        <w:rPr>
          <w:color w:val="000000"/>
          <w:shd w:val="clear" w:color="auto" w:fill="FFFFFF"/>
        </w:rPr>
      </w:pPr>
      <w:r w:rsidRPr="004A7012">
        <w:rPr>
          <w:color w:val="000000"/>
          <w:shd w:val="clear" w:color="auto" w:fill="FFFFFF"/>
          <w:lang w:val="pt-BR"/>
        </w:rPr>
        <w:t>Pereira AR, AngeloccilR, Sentelhas P</w:t>
      </w:r>
      <w:r w:rsidR="008B01EE" w:rsidRPr="004A7012">
        <w:rPr>
          <w:color w:val="000000"/>
          <w:shd w:val="clear" w:color="auto" w:fill="FFFFFF"/>
          <w:lang w:val="pt-BR"/>
        </w:rPr>
        <w:t xml:space="preserve">C. Agrometeorologia: fundamentos e aplicações práticas. Guaíba: Livraria </w:t>
      </w:r>
      <w:r w:rsidR="008B01EE" w:rsidRPr="004A7012">
        <w:rPr>
          <w:color w:val="000000"/>
          <w:shd w:val="clear" w:color="auto" w:fill="FFFFFF"/>
        </w:rPr>
        <w:t xml:space="preserve">e EditoraAgropecuária; </w:t>
      </w:r>
      <w:r w:rsidR="008B01EE" w:rsidRPr="004A7012">
        <w:rPr>
          <w:color w:val="000000"/>
          <w:shd w:val="clear" w:color="auto" w:fill="FFFFFF"/>
          <w:lang w:val="pt-BR"/>
        </w:rPr>
        <w:t>2002.</w:t>
      </w:r>
    </w:p>
    <w:p w:rsidR="003D5630" w:rsidRPr="004A7012" w:rsidRDefault="003D5630" w:rsidP="003D5630">
      <w:pPr>
        <w:pStyle w:val="SPtext"/>
        <w:ind w:left="426" w:firstLine="0"/>
        <w:rPr>
          <w:color w:val="000000"/>
          <w:shd w:val="clear" w:color="auto" w:fill="FFFFFF"/>
        </w:rPr>
      </w:pPr>
    </w:p>
    <w:p w:rsidR="008B01EE" w:rsidRDefault="00F85FD3" w:rsidP="003D5630">
      <w:pPr>
        <w:pStyle w:val="SPtext"/>
        <w:numPr>
          <w:ilvl w:val="0"/>
          <w:numId w:val="17"/>
        </w:numPr>
        <w:ind w:left="426"/>
        <w:rPr>
          <w:color w:val="000000"/>
          <w:shd w:val="clear" w:color="auto" w:fill="FFFFFF"/>
          <w:lang w:val="pt-BR"/>
        </w:rPr>
      </w:pPr>
      <w:r w:rsidRPr="004A7012">
        <w:rPr>
          <w:color w:val="000000"/>
          <w:shd w:val="clear" w:color="auto" w:fill="FFFFFF"/>
          <w:lang w:val="pt-BR"/>
        </w:rPr>
        <w:t>Nunes R</w:t>
      </w:r>
      <w:r w:rsidR="008B01EE" w:rsidRPr="004A7012">
        <w:rPr>
          <w:color w:val="000000"/>
          <w:shd w:val="clear" w:color="auto" w:fill="FFFFFF"/>
          <w:lang w:val="pt-BR"/>
        </w:rPr>
        <w:t>S</w:t>
      </w:r>
      <w:r w:rsidRPr="004A7012">
        <w:rPr>
          <w:color w:val="000000"/>
          <w:shd w:val="clear" w:color="auto" w:fill="FFFFFF"/>
          <w:lang w:val="pt-BR"/>
        </w:rPr>
        <w:t>, Soares RV, Batista A</w:t>
      </w:r>
      <w:r w:rsidR="008B01EE" w:rsidRPr="004A7012">
        <w:rPr>
          <w:color w:val="000000"/>
          <w:shd w:val="clear" w:color="auto" w:fill="FFFFFF"/>
          <w:lang w:val="pt-BR"/>
        </w:rPr>
        <w:t>C. FMA + - Um novo índice de perigo de incêndios florestais para o estado do Paraná, Brasil. Floresta. 2006; 36(1)</w:t>
      </w:r>
      <w:r w:rsidR="00B86C6F">
        <w:rPr>
          <w:color w:val="000000"/>
          <w:shd w:val="clear" w:color="auto" w:fill="FFFFFF"/>
          <w:lang w:val="pt-BR"/>
        </w:rPr>
        <w:t>: 75-91.</w:t>
      </w:r>
    </w:p>
    <w:p w:rsidR="003D5630" w:rsidRPr="004A7012" w:rsidRDefault="003D5630" w:rsidP="003D5630">
      <w:pPr>
        <w:pStyle w:val="SPtext"/>
        <w:ind w:left="426" w:firstLine="0"/>
        <w:rPr>
          <w:color w:val="000000"/>
          <w:shd w:val="clear" w:color="auto" w:fill="FFFFFF"/>
          <w:lang w:val="pt-BR"/>
        </w:rPr>
      </w:pPr>
    </w:p>
    <w:p w:rsidR="008B01EE" w:rsidRDefault="00F85FD3" w:rsidP="003D5630">
      <w:pPr>
        <w:pStyle w:val="SPtext"/>
        <w:numPr>
          <w:ilvl w:val="0"/>
          <w:numId w:val="17"/>
        </w:numPr>
        <w:ind w:left="426"/>
        <w:rPr>
          <w:color w:val="000000"/>
          <w:shd w:val="clear" w:color="auto" w:fill="FFFFFF"/>
          <w:lang w:val="pt-BR"/>
        </w:rPr>
      </w:pPr>
      <w:r w:rsidRPr="004A7012">
        <w:rPr>
          <w:color w:val="000000"/>
          <w:shd w:val="clear" w:color="auto" w:fill="FFFFFF"/>
          <w:lang w:val="pt-BR"/>
        </w:rPr>
        <w:t>Kovalsyki B, Tetto AF, Batista AC, Sousa NJ, Takashina IK.</w:t>
      </w:r>
      <w:r w:rsidR="009F4750" w:rsidRPr="004A7012">
        <w:rPr>
          <w:color w:val="000000"/>
          <w:shd w:val="clear" w:color="auto" w:fill="FFFFFF"/>
          <w:lang w:val="pt-BR"/>
        </w:rPr>
        <w:t xml:space="preserve"> Avaliação da eficiência da Fórmula de Monte Alegre para o município de Ponta Grossa - PR. Enciclopédia Biosfera. 2014; 10(19): 208-218</w:t>
      </w:r>
      <w:r w:rsidR="00B86C6F">
        <w:rPr>
          <w:color w:val="000000"/>
          <w:shd w:val="clear" w:color="auto" w:fill="FFFFFF"/>
          <w:lang w:val="pt-BR"/>
        </w:rPr>
        <w:t>.</w:t>
      </w:r>
    </w:p>
    <w:p w:rsidR="003D5630" w:rsidRPr="004A7012" w:rsidRDefault="003D5630" w:rsidP="003D5630">
      <w:pPr>
        <w:pStyle w:val="SPtext"/>
        <w:ind w:left="426" w:firstLine="0"/>
        <w:rPr>
          <w:color w:val="000000"/>
          <w:shd w:val="clear" w:color="auto" w:fill="FFFFFF"/>
          <w:lang w:val="pt-BR"/>
        </w:rPr>
      </w:pPr>
    </w:p>
    <w:p w:rsidR="009F4750" w:rsidRDefault="009F4750" w:rsidP="003D5630">
      <w:pPr>
        <w:pStyle w:val="SPtext"/>
        <w:numPr>
          <w:ilvl w:val="0"/>
          <w:numId w:val="17"/>
        </w:numPr>
        <w:ind w:left="426"/>
        <w:rPr>
          <w:color w:val="000000"/>
          <w:shd w:val="clear" w:color="auto" w:fill="FFFFFF"/>
          <w:lang w:val="pt-BR"/>
        </w:rPr>
      </w:pPr>
      <w:r w:rsidRPr="004A7012">
        <w:rPr>
          <w:color w:val="000000"/>
          <w:shd w:val="clear" w:color="auto" w:fill="FFFFFF"/>
          <w:lang w:val="pt-BR"/>
        </w:rPr>
        <w:t>Nunes JRS. FMA + - Um novo índice de perigo de incêndios florestais para o estado do Paraná, Brasil [tese]. Curitiba: Universidade Federal do Paraná; 2005. 169 p.</w:t>
      </w:r>
    </w:p>
    <w:p w:rsidR="003D5630" w:rsidRPr="004A7012" w:rsidRDefault="003D5630" w:rsidP="003D5630">
      <w:pPr>
        <w:pStyle w:val="SPtext"/>
        <w:ind w:left="426" w:firstLine="0"/>
        <w:rPr>
          <w:color w:val="000000"/>
          <w:shd w:val="clear" w:color="auto" w:fill="FFFFFF"/>
          <w:lang w:val="pt-BR"/>
        </w:rPr>
      </w:pPr>
    </w:p>
    <w:p w:rsidR="009F4750" w:rsidRDefault="00BB4ABF" w:rsidP="003D5630">
      <w:pPr>
        <w:pStyle w:val="SPtext"/>
        <w:numPr>
          <w:ilvl w:val="0"/>
          <w:numId w:val="17"/>
        </w:numPr>
        <w:ind w:left="426"/>
        <w:rPr>
          <w:color w:val="000000"/>
          <w:shd w:val="clear" w:color="auto" w:fill="FFFFFF"/>
          <w:lang w:val="pt-BR"/>
        </w:rPr>
      </w:pPr>
      <w:r w:rsidRPr="004A7012">
        <w:rPr>
          <w:color w:val="000000"/>
          <w:shd w:val="clear" w:color="auto" w:fill="FFFFFF"/>
          <w:lang w:val="pt-BR"/>
        </w:rPr>
        <w:t xml:space="preserve">Takashina IK, Batista AC, Tetto AF. </w:t>
      </w:r>
      <w:r w:rsidR="003967AF" w:rsidRPr="004A7012">
        <w:rPr>
          <w:color w:val="000000"/>
          <w:shd w:val="clear" w:color="auto" w:fill="FFFFFF"/>
          <w:lang w:val="pt-BR"/>
        </w:rPr>
        <w:t xml:space="preserve">Comparação do índice de perigo de incêndios (FMA) entre os municípios de Londrina, Telêmaco Borba e Palmas – PR, no período de 2010 a 2100. In 5° </w:t>
      </w:r>
      <w:r w:rsidRPr="004A7012">
        <w:rPr>
          <w:color w:val="000000"/>
          <w:shd w:val="clear" w:color="auto" w:fill="FFFFFF"/>
          <w:lang w:val="pt-BR"/>
        </w:rPr>
        <w:t>Evento de iniciação em desenvolvimento tecnológico e inovação e 20º evento de científica. 01-05 de outubro, 2012.</w:t>
      </w:r>
    </w:p>
    <w:p w:rsidR="004F048A" w:rsidRDefault="004F048A" w:rsidP="004F048A">
      <w:pPr>
        <w:pStyle w:val="PargrafodaLista"/>
        <w:rPr>
          <w:color w:val="000000"/>
          <w:shd w:val="clear" w:color="auto" w:fill="FFFFFF"/>
          <w:lang w:val="pt-BR"/>
        </w:rPr>
      </w:pPr>
    </w:p>
    <w:p w:rsidR="004F048A" w:rsidRDefault="004F048A" w:rsidP="003D5630">
      <w:pPr>
        <w:pStyle w:val="SPtext"/>
        <w:numPr>
          <w:ilvl w:val="0"/>
          <w:numId w:val="17"/>
        </w:numPr>
        <w:ind w:left="426"/>
        <w:rPr>
          <w:color w:val="000000"/>
          <w:shd w:val="clear" w:color="auto" w:fill="FFFFFF"/>
          <w:lang w:val="pt-BR"/>
        </w:rPr>
      </w:pPr>
      <w:r w:rsidRPr="004F048A">
        <w:rPr>
          <w:lang w:val="pt-BR"/>
        </w:rPr>
        <w:t>SOARES</w:t>
      </w:r>
      <w:r>
        <w:rPr>
          <w:lang w:val="pt-BR"/>
        </w:rPr>
        <w:t xml:space="preserve"> R</w:t>
      </w:r>
      <w:r w:rsidRPr="004F048A">
        <w:rPr>
          <w:lang w:val="pt-BR"/>
        </w:rPr>
        <w:t xml:space="preserve">V. Determinação de um índice de perigo de incêndio para a região centro paranaense, Brasil. </w:t>
      </w:r>
      <w:r>
        <w:rPr>
          <w:lang w:val="pt-BR"/>
        </w:rPr>
        <w:t>[Dissertação].</w:t>
      </w:r>
      <w:r w:rsidRPr="004F048A">
        <w:rPr>
          <w:lang w:val="pt-BR"/>
        </w:rPr>
        <w:t xml:space="preserve"> Instituto Interamericano de </w:t>
      </w:r>
      <w:r w:rsidR="00C83AEB" w:rsidRPr="004F048A">
        <w:rPr>
          <w:lang w:val="pt-BR"/>
        </w:rPr>
        <w:t>Ciências</w:t>
      </w:r>
      <w:r w:rsidRPr="004F048A">
        <w:rPr>
          <w:lang w:val="pt-BR"/>
        </w:rPr>
        <w:t xml:space="preserve"> Agrícolas da OEA</w:t>
      </w:r>
      <w:r>
        <w:rPr>
          <w:lang w:val="pt-BR"/>
        </w:rPr>
        <w:t xml:space="preserve"> – Turrialba - Costa Rica;</w:t>
      </w:r>
      <w:r w:rsidRPr="004F048A">
        <w:rPr>
          <w:lang w:val="pt-BR"/>
        </w:rPr>
        <w:t xml:space="preserve"> 1972</w:t>
      </w:r>
      <w:r>
        <w:rPr>
          <w:lang w:val="pt-BR"/>
        </w:rPr>
        <w:t>.</w:t>
      </w:r>
      <w:r w:rsidRPr="004F048A">
        <w:rPr>
          <w:lang w:val="pt-BR"/>
        </w:rPr>
        <w:t>72 p.</w:t>
      </w:r>
    </w:p>
    <w:p w:rsidR="003D5630" w:rsidRPr="004A7012" w:rsidRDefault="003D5630" w:rsidP="003D5630">
      <w:pPr>
        <w:pStyle w:val="SPtext"/>
        <w:ind w:left="426" w:firstLine="0"/>
        <w:rPr>
          <w:color w:val="000000"/>
          <w:shd w:val="clear" w:color="auto" w:fill="FFFFFF"/>
          <w:lang w:val="pt-BR"/>
        </w:rPr>
      </w:pPr>
    </w:p>
    <w:p w:rsidR="00F85FD3" w:rsidRPr="00BD1AF3" w:rsidRDefault="00BB4ABF" w:rsidP="003D5630">
      <w:pPr>
        <w:pStyle w:val="SPtext"/>
        <w:numPr>
          <w:ilvl w:val="0"/>
          <w:numId w:val="17"/>
        </w:numPr>
        <w:ind w:left="426"/>
        <w:rPr>
          <w:color w:val="000000"/>
          <w:shd w:val="clear" w:color="auto" w:fill="FFFFFF"/>
          <w:lang w:val="pt-BR"/>
        </w:rPr>
      </w:pPr>
      <w:r w:rsidRPr="004A7012">
        <w:rPr>
          <w:color w:val="000000"/>
          <w:shd w:val="clear" w:color="auto" w:fill="FFFFFF"/>
          <w:lang w:val="pt-BR"/>
        </w:rPr>
        <w:t>Santos WS, Souto PC, Souto JS, Mendonca IFC, Souto lS,</w:t>
      </w:r>
      <w:r w:rsidR="00137C77" w:rsidRPr="004A7012">
        <w:rPr>
          <w:color w:val="000000"/>
          <w:shd w:val="clear" w:color="auto" w:fill="FFFFFF"/>
          <w:lang w:val="pt-BR"/>
        </w:rPr>
        <w:t xml:space="preserve"> Maracaja PB</w:t>
      </w:r>
      <w:r w:rsidR="00BD1AF3">
        <w:rPr>
          <w:color w:val="000000"/>
          <w:shd w:val="clear" w:color="auto" w:fill="FFFFFF"/>
          <w:lang w:val="pt-BR"/>
        </w:rPr>
        <w:t xml:space="preserve">. </w:t>
      </w:r>
      <w:r w:rsidRPr="004A7012">
        <w:rPr>
          <w:color w:val="000000"/>
          <w:shd w:val="clear" w:color="auto" w:fill="FFFFFF"/>
          <w:lang w:val="pt-BR"/>
        </w:rPr>
        <w:t xml:space="preserve">Estimativa dos riscos de ocorrência de incêndios florestais no Parque Estadual Pico do Jabre, na Paraíba. Agropecuária Científica no Semi-Árido. </w:t>
      </w:r>
      <w:r w:rsidR="00137C77" w:rsidRPr="00BD1AF3">
        <w:rPr>
          <w:color w:val="000000"/>
          <w:shd w:val="clear" w:color="auto" w:fill="FFFFFF"/>
          <w:lang w:val="pt-BR"/>
        </w:rPr>
        <w:t xml:space="preserve">2015: </w:t>
      </w:r>
      <w:r w:rsidRPr="00BD1AF3">
        <w:rPr>
          <w:color w:val="000000"/>
          <w:shd w:val="clear" w:color="auto" w:fill="FFFFFF"/>
          <w:lang w:val="pt-BR"/>
        </w:rPr>
        <w:t>11: 80-84.</w:t>
      </w:r>
    </w:p>
    <w:p w:rsidR="00987180" w:rsidRDefault="00987180" w:rsidP="003D5630">
      <w:pPr>
        <w:pStyle w:val="SPtext"/>
        <w:ind w:left="426" w:firstLine="0"/>
        <w:rPr>
          <w:color w:val="000000"/>
          <w:shd w:val="clear" w:color="auto" w:fill="FFFFFF"/>
          <w:lang w:val="pt-BR"/>
        </w:rPr>
      </w:pPr>
    </w:p>
    <w:p w:rsidR="00B01FDC" w:rsidRDefault="00B01FDC" w:rsidP="005A608F">
      <w:pPr>
        <w:pStyle w:val="SPtext"/>
        <w:numPr>
          <w:ilvl w:val="0"/>
          <w:numId w:val="17"/>
        </w:numPr>
        <w:ind w:left="426"/>
        <w:rPr>
          <w:color w:val="000000"/>
          <w:shd w:val="clear" w:color="auto" w:fill="FFFFFF"/>
          <w:lang w:val="pt-BR"/>
        </w:rPr>
      </w:pPr>
      <w:r w:rsidRPr="00B01FDC">
        <w:rPr>
          <w:color w:val="000000"/>
          <w:shd w:val="clear" w:color="auto" w:fill="FFFFFF"/>
        </w:rPr>
        <w:t xml:space="preserve">Souza AP, Casavecchia BH, Stangerlin DM. </w:t>
      </w:r>
      <w:r w:rsidRPr="00B01FDC">
        <w:rPr>
          <w:color w:val="000000"/>
          <w:shd w:val="clear" w:color="auto" w:fill="FFFFFF"/>
          <w:lang w:val="pt-BR"/>
        </w:rPr>
        <w:t>Avaliação dos riscos de ocorrência de incêndios florestais nas regiões Norte e Noroeste da Amazônia Matogrossense. Scientia Plena</w:t>
      </w:r>
      <w:r>
        <w:rPr>
          <w:color w:val="000000"/>
          <w:shd w:val="clear" w:color="auto" w:fill="FFFFFF"/>
          <w:lang w:val="pt-BR"/>
        </w:rPr>
        <w:t xml:space="preserve">. 2012: </w:t>
      </w:r>
      <w:r w:rsidRPr="00B01FDC">
        <w:rPr>
          <w:color w:val="000000"/>
          <w:shd w:val="clear" w:color="auto" w:fill="FFFFFF"/>
          <w:lang w:val="pt-BR"/>
        </w:rPr>
        <w:t>8</w:t>
      </w:r>
      <w:r>
        <w:rPr>
          <w:color w:val="000000"/>
          <w:shd w:val="clear" w:color="auto" w:fill="FFFFFF"/>
          <w:lang w:val="pt-BR"/>
        </w:rPr>
        <w:t xml:space="preserve"> (5): </w:t>
      </w:r>
      <w:r w:rsidRPr="00B01FDC">
        <w:rPr>
          <w:color w:val="000000"/>
          <w:shd w:val="clear" w:color="auto" w:fill="FFFFFF"/>
          <w:lang w:val="pt-BR"/>
        </w:rPr>
        <w:t>1-14.</w:t>
      </w:r>
    </w:p>
    <w:p w:rsidR="00B01FDC" w:rsidRPr="00BD1AF3" w:rsidRDefault="00B01FDC" w:rsidP="003D5630">
      <w:pPr>
        <w:pStyle w:val="SPtext"/>
        <w:ind w:left="426" w:firstLine="0"/>
        <w:rPr>
          <w:color w:val="000000"/>
          <w:shd w:val="clear" w:color="auto" w:fill="FFFFFF"/>
          <w:lang w:val="pt-BR"/>
        </w:rPr>
      </w:pPr>
    </w:p>
    <w:p w:rsidR="00F85FD3" w:rsidRDefault="00137C77" w:rsidP="003D5630">
      <w:pPr>
        <w:pStyle w:val="SPtext"/>
        <w:numPr>
          <w:ilvl w:val="0"/>
          <w:numId w:val="17"/>
        </w:numPr>
        <w:ind w:left="426"/>
        <w:rPr>
          <w:color w:val="000000"/>
          <w:shd w:val="clear" w:color="auto" w:fill="FFFFFF"/>
          <w:lang w:val="pt-BR"/>
        </w:rPr>
      </w:pPr>
      <w:r w:rsidRPr="004A7012">
        <w:rPr>
          <w:color w:val="000000"/>
          <w:shd w:val="clear" w:color="auto" w:fill="FFFFFF"/>
          <w:lang w:val="pt-BR"/>
        </w:rPr>
        <w:t>Deppe F, Paula EV, Meneghette CR, Vosgerau J. Comparação de índice de risco de incêndio florestal com focos de calor no estado do Paraná. Floresta. 2005: 34(2): 119 - 126.</w:t>
      </w:r>
    </w:p>
    <w:p w:rsidR="003D5630" w:rsidRPr="004A7012" w:rsidRDefault="003D5630" w:rsidP="003D5630">
      <w:pPr>
        <w:pStyle w:val="SPtext"/>
        <w:ind w:left="426" w:firstLine="0"/>
        <w:rPr>
          <w:color w:val="000000"/>
          <w:shd w:val="clear" w:color="auto" w:fill="FFFFFF"/>
          <w:lang w:val="pt-BR"/>
        </w:rPr>
      </w:pPr>
    </w:p>
    <w:p w:rsidR="002C24D8" w:rsidRDefault="002C24D8" w:rsidP="003D5630">
      <w:pPr>
        <w:pStyle w:val="SPtext"/>
        <w:numPr>
          <w:ilvl w:val="0"/>
          <w:numId w:val="17"/>
        </w:numPr>
        <w:ind w:left="426"/>
        <w:rPr>
          <w:color w:val="000000"/>
          <w:shd w:val="clear" w:color="auto" w:fill="FFFFFF"/>
          <w:lang w:val="pt-BR"/>
        </w:rPr>
      </w:pPr>
      <w:r w:rsidRPr="004A7012">
        <w:rPr>
          <w:color w:val="000000"/>
          <w:shd w:val="clear" w:color="auto" w:fill="FFFFFF"/>
          <w:lang w:val="pt-BR"/>
        </w:rPr>
        <w:t xml:space="preserve">Oliveira ALS. Avaliação dos sensores EOS/ MODIS e NOAA/AVHRR na detecção e registro de incêndios e queimadas [Dissertação]. Universidade Federal de Viçosa </w:t>
      </w:r>
      <w:r w:rsidR="00B86C6F">
        <w:rPr>
          <w:color w:val="000000"/>
          <w:shd w:val="clear" w:color="auto" w:fill="FFFFFF"/>
          <w:lang w:val="pt-BR"/>
        </w:rPr>
        <w:t>-</w:t>
      </w:r>
      <w:r w:rsidRPr="004A7012">
        <w:rPr>
          <w:color w:val="000000"/>
          <w:shd w:val="clear" w:color="auto" w:fill="FFFFFF"/>
          <w:lang w:val="pt-BR"/>
        </w:rPr>
        <w:t xml:space="preserve"> Viçosa-MG; 2006. 90 p.</w:t>
      </w:r>
    </w:p>
    <w:p w:rsidR="003D5630" w:rsidRPr="004A7012" w:rsidRDefault="003D5630" w:rsidP="003D5630">
      <w:pPr>
        <w:pStyle w:val="SPtext"/>
        <w:ind w:left="426" w:firstLine="0"/>
        <w:rPr>
          <w:color w:val="000000"/>
          <w:shd w:val="clear" w:color="auto" w:fill="FFFFFF"/>
          <w:lang w:val="pt-BR"/>
        </w:rPr>
      </w:pPr>
    </w:p>
    <w:p w:rsidR="002C24D8" w:rsidRDefault="004349BA" w:rsidP="003D5630">
      <w:pPr>
        <w:pStyle w:val="SPtext"/>
        <w:numPr>
          <w:ilvl w:val="0"/>
          <w:numId w:val="17"/>
        </w:numPr>
        <w:ind w:left="426"/>
        <w:rPr>
          <w:color w:val="000000"/>
          <w:shd w:val="clear" w:color="auto" w:fill="FFFFFF"/>
          <w:lang w:val="pt-BR"/>
        </w:rPr>
      </w:pPr>
      <w:r w:rsidRPr="004A7012">
        <w:rPr>
          <w:color w:val="000000"/>
          <w:shd w:val="clear" w:color="auto" w:fill="FFFFFF"/>
          <w:lang w:val="pt-BR"/>
        </w:rPr>
        <w:t>Alvares CA, Cegatta IR, Vieira IAA, Pavani RF, Mattos EM, Sentelhas PC, Stape JL, Soares RV. Perigo de incêndio florestal: aplicação da Fórmula de Monte Alegre e avaliação do histórico para Piracicaba, SP. ScientiaForestalis. 2014: 42(104): 521-532.</w:t>
      </w:r>
    </w:p>
    <w:p w:rsidR="003D5630" w:rsidRDefault="003D5630" w:rsidP="003D5630">
      <w:pPr>
        <w:pStyle w:val="SPtext"/>
        <w:ind w:left="426" w:firstLine="0"/>
        <w:rPr>
          <w:color w:val="000000"/>
          <w:shd w:val="clear" w:color="auto" w:fill="FFFFFF"/>
          <w:lang w:val="pt-BR"/>
        </w:rPr>
      </w:pPr>
    </w:p>
    <w:p w:rsidR="002C24D8" w:rsidRPr="00B86C6F" w:rsidRDefault="004A7012" w:rsidP="003D5630">
      <w:pPr>
        <w:pStyle w:val="SPtext"/>
        <w:numPr>
          <w:ilvl w:val="0"/>
          <w:numId w:val="17"/>
        </w:numPr>
        <w:ind w:left="426"/>
        <w:rPr>
          <w:color w:val="000000"/>
          <w:shd w:val="clear" w:color="auto" w:fill="FFFFFF"/>
          <w:lang w:val="pt-BR"/>
        </w:rPr>
      </w:pPr>
      <w:r>
        <w:rPr>
          <w:color w:val="000000"/>
          <w:shd w:val="clear" w:color="auto" w:fill="FFFFFF"/>
          <w:lang w:val="pt-BR"/>
        </w:rPr>
        <w:t>Ribeiro I, Soares RV, Batista AC,</w:t>
      </w:r>
      <w:r w:rsidRPr="004A7012">
        <w:rPr>
          <w:color w:val="000000"/>
          <w:shd w:val="clear" w:color="auto" w:fill="FFFFFF"/>
          <w:lang w:val="pt-BR"/>
        </w:rPr>
        <w:t xml:space="preserve"> Silva</w:t>
      </w:r>
      <w:r>
        <w:rPr>
          <w:color w:val="000000"/>
          <w:shd w:val="clear" w:color="auto" w:fill="FFFFFF"/>
          <w:lang w:val="pt-BR"/>
        </w:rPr>
        <w:t xml:space="preserve"> I</w:t>
      </w:r>
      <w:r w:rsidR="00B86C6F">
        <w:rPr>
          <w:color w:val="000000"/>
          <w:shd w:val="clear" w:color="auto" w:fill="FFFFFF"/>
          <w:lang w:val="pt-BR"/>
        </w:rPr>
        <w:t>C.</w:t>
      </w:r>
      <w:r w:rsidRPr="004A7012">
        <w:rPr>
          <w:color w:val="000000"/>
          <w:shd w:val="clear" w:color="auto" w:fill="FFFFFF"/>
          <w:lang w:val="pt-BR"/>
        </w:rPr>
        <w:t xml:space="preserve"> Análise do perigo de incêndios florestais em um município da Amazônia Mato-Grossense, Brasil. Floresta. </w:t>
      </w:r>
      <w:r w:rsidR="00B86C6F">
        <w:rPr>
          <w:color w:val="000000"/>
          <w:shd w:val="clear" w:color="auto" w:fill="FFFFFF"/>
          <w:lang w:val="pt-BR"/>
        </w:rPr>
        <w:t>2011: 41</w:t>
      </w:r>
      <w:r w:rsidRPr="004A7012">
        <w:rPr>
          <w:color w:val="000000"/>
          <w:shd w:val="clear" w:color="auto" w:fill="FFFFFF"/>
          <w:lang w:val="pt-BR"/>
        </w:rPr>
        <w:t>(2): 257-270.</w:t>
      </w:r>
    </w:p>
    <w:sectPr w:rsidR="002C24D8" w:rsidRPr="00B86C6F" w:rsidSect="00584900">
      <w:headerReference w:type="even" r:id="rId15"/>
      <w:headerReference w:type="default" r:id="rId16"/>
      <w:footerReference w:type="even" r:id="rId17"/>
      <w:footerReference w:type="default" r:id="rId18"/>
      <w:headerReference w:type="first" r:id="rId19"/>
      <w:footerReference w:type="first" r:id="rId20"/>
      <w:pgSz w:w="11907" w:h="16840" w:code="9"/>
      <w:pgMar w:top="1418" w:right="1559" w:bottom="1418" w:left="1701" w:header="709" w:footer="1236" w:gutter="0"/>
      <w:pgNumType w:start="1"/>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2B7CF3F" w15:done="0"/>
  <w15:commentEx w15:paraId="20967DF4" w15:done="0"/>
  <w15:commentEx w15:paraId="4168D396" w15:done="0"/>
  <w15:commentEx w15:paraId="14A1BB12" w15:done="0"/>
  <w15:commentEx w15:paraId="1B926F9E" w15:done="0"/>
  <w15:commentEx w15:paraId="5BD0BE37" w15:done="0"/>
  <w15:commentEx w15:paraId="721E1832" w15:done="0"/>
  <w15:commentEx w15:paraId="0CCD415E" w15:done="0"/>
  <w15:commentEx w15:paraId="05367EA4" w15:done="0"/>
  <w15:commentEx w15:paraId="16A51D8A" w15:done="0"/>
  <w15:commentEx w15:paraId="576B074E" w15:done="0"/>
  <w15:commentEx w15:paraId="2F24D275"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2642" w:rsidRDefault="003E2642">
      <w:r>
        <w:separator/>
      </w:r>
    </w:p>
  </w:endnote>
  <w:endnote w:type="continuationSeparator" w:id="1">
    <w:p w:rsidR="003E2642" w:rsidRDefault="003E264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E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640" w:rsidRDefault="00482640">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640" w:rsidRDefault="00482640">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DC7" w:rsidRDefault="00482640" w:rsidP="00482640">
    <w:pPr>
      <w:pStyle w:val="Rodap"/>
      <w:jc w:val="center"/>
      <w:rPr>
        <w:sz w:val="18"/>
      </w:rPr>
    </w:pPr>
    <w:r>
      <w:rPr>
        <w:rStyle w:val="Nmerodepgina"/>
        <w:sz w:val="18"/>
      </w:rPr>
      <w:t xml:space="preserve">XXXXXX – </w:t>
    </w:r>
    <w:r w:rsidR="00026872">
      <w:rPr>
        <w:rStyle w:val="Nmerodepgina"/>
        <w:sz w:val="18"/>
      </w:rPr>
      <w:fldChar w:fldCharType="begin"/>
    </w:r>
    <w:r w:rsidR="00502DC7">
      <w:rPr>
        <w:rStyle w:val="Nmerodepgina"/>
        <w:sz w:val="18"/>
      </w:rPr>
      <w:instrText xml:space="preserve"> PAGE </w:instrText>
    </w:r>
    <w:r w:rsidR="00026872">
      <w:rPr>
        <w:rStyle w:val="Nmerodepgina"/>
        <w:sz w:val="18"/>
      </w:rPr>
      <w:fldChar w:fldCharType="separate"/>
    </w:r>
    <w:r w:rsidR="008739B7">
      <w:rPr>
        <w:rStyle w:val="Nmerodepgina"/>
        <w:noProof/>
        <w:sz w:val="18"/>
      </w:rPr>
      <w:t>1</w:t>
    </w:r>
    <w:r w:rsidR="00026872">
      <w:rPr>
        <w:rStyle w:val="Nmerodepgina"/>
        <w:sz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2642" w:rsidRDefault="003E2642">
      <w:r>
        <w:separator/>
      </w:r>
    </w:p>
  </w:footnote>
  <w:footnote w:type="continuationSeparator" w:id="1">
    <w:p w:rsidR="003E2642" w:rsidRDefault="003E26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640" w:rsidRDefault="00482640">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DC7" w:rsidRPr="0056646E" w:rsidRDefault="0056646E" w:rsidP="00430812">
    <w:pPr>
      <w:pStyle w:val="Cabealho"/>
      <w:jc w:val="right"/>
      <w:rPr>
        <w:lang w:val="pt-BR"/>
      </w:rPr>
    </w:pPr>
    <w:r>
      <w:rPr>
        <w:i/>
        <w:sz w:val="18"/>
        <w:lang w:val="pt-BR"/>
      </w:rPr>
      <w:t>X.X. PrimeiroAutorSobrenome</w:t>
    </w:r>
    <w:r w:rsidR="002D6E9D">
      <w:rPr>
        <w:i/>
        <w:sz w:val="18"/>
        <w:lang w:val="pt-BR"/>
      </w:rPr>
      <w:t>et al.</w:t>
    </w:r>
    <w:r w:rsidR="00502DC7">
      <w:rPr>
        <w:i/>
        <w:sz w:val="18"/>
        <w:lang w:val="pt-BR"/>
      </w:rPr>
      <w:t>,</w:t>
    </w:r>
    <w:r w:rsidR="00502DC7" w:rsidRPr="00E32434">
      <w:rPr>
        <w:i/>
        <w:sz w:val="18"/>
        <w:lang w:val="pt-BR"/>
      </w:rPr>
      <w:t xml:space="preserve">Scientia Plena </w:t>
    </w:r>
    <w:r>
      <w:rPr>
        <w:i/>
        <w:sz w:val="18"/>
        <w:lang w:val="pt-BR"/>
      </w:rPr>
      <w:t>X</w:t>
    </w:r>
    <w:r w:rsidR="00167E48">
      <w:rPr>
        <w:i/>
        <w:sz w:val="18"/>
        <w:lang w:val="pt-BR"/>
      </w:rPr>
      <w:t xml:space="preserve">, </w:t>
    </w:r>
    <w:r>
      <w:rPr>
        <w:i/>
        <w:sz w:val="18"/>
        <w:lang w:val="pt-BR"/>
      </w:rPr>
      <w:t>XXX</w:t>
    </w:r>
    <w:r w:rsidR="00482640">
      <w:rPr>
        <w:i/>
        <w:sz w:val="18"/>
        <w:lang w:val="pt-BR"/>
      </w:rPr>
      <w:t>XXX</w:t>
    </w:r>
    <w:r w:rsidR="00167E48">
      <w:rPr>
        <w:i/>
        <w:sz w:val="18"/>
        <w:lang w:val="pt-BR"/>
      </w:rPr>
      <w:t xml:space="preserve"> (</w:t>
    </w:r>
    <w:r w:rsidR="00502DC7" w:rsidRPr="00E32434">
      <w:rPr>
        <w:i/>
        <w:sz w:val="18"/>
        <w:lang w:val="pt-BR"/>
      </w:rPr>
      <w:t>20</w:t>
    </w:r>
    <w:r>
      <w:rPr>
        <w:i/>
        <w:sz w:val="18"/>
        <w:lang w:val="pt-BR"/>
      </w:rPr>
      <w:t>XX</w:t>
    </w:r>
    <w:r w:rsidR="00167E48">
      <w:rPr>
        <w:i/>
        <w:sz w:val="18"/>
        <w:lang w:val="pt-BR"/>
      </w:rPr>
      <w:t>)</w:t>
    </w:r>
    <w:r>
      <w:rPr>
        <w:rStyle w:val="Nmerodepgina"/>
        <w:sz w:val="18"/>
        <w:lang w:val="pt-BR"/>
      </w:rPr>
      <w:t>XX</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721" w:type="dxa"/>
      <w:tblInd w:w="-38" w:type="dxa"/>
      <w:tblLayout w:type="fixed"/>
      <w:tblCellMar>
        <w:left w:w="70" w:type="dxa"/>
        <w:right w:w="70" w:type="dxa"/>
      </w:tblCellMar>
      <w:tblLook w:val="01E0"/>
    </w:tblPr>
    <w:tblGrid>
      <w:gridCol w:w="2915"/>
      <w:gridCol w:w="2915"/>
      <w:gridCol w:w="2891"/>
    </w:tblGrid>
    <w:tr w:rsidR="00502DC7" w:rsidTr="00F61F53">
      <w:tc>
        <w:tcPr>
          <w:tcW w:w="2915" w:type="dxa"/>
        </w:tcPr>
        <w:p w:rsidR="00502DC7" w:rsidRDefault="00F61F53">
          <w:pPr>
            <w:pStyle w:val="Cabealho"/>
            <w:rPr>
              <w:b/>
              <w:sz w:val="20"/>
            </w:rPr>
          </w:pPr>
          <w:r w:rsidRPr="00F61F53">
            <w:rPr>
              <w:b/>
              <w:sz w:val="20"/>
              <w:lang w:val="pt-BR" w:eastAsia="pt-BR"/>
            </w:rPr>
            <w:drawing>
              <wp:inline distT="0" distB="0" distL="0" distR="0">
                <wp:extent cx="1762125" cy="191135"/>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762125" cy="191135"/>
                        </a:xfrm>
                        <a:prstGeom prst="rect">
                          <a:avLst/>
                        </a:prstGeom>
                      </pic:spPr>
                    </pic:pic>
                  </a:graphicData>
                </a:graphic>
              </wp:inline>
            </w:drawing>
          </w:r>
        </w:p>
      </w:tc>
      <w:tc>
        <w:tcPr>
          <w:tcW w:w="2915" w:type="dxa"/>
        </w:tcPr>
        <w:p w:rsidR="00502DC7" w:rsidRPr="00970475" w:rsidRDefault="0056646E">
          <w:pPr>
            <w:pStyle w:val="Cabealho"/>
            <w:tabs>
              <w:tab w:val="left" w:pos="185"/>
              <w:tab w:val="center" w:pos="1388"/>
            </w:tabs>
            <w:rPr>
              <w:b/>
              <w:sz w:val="20"/>
              <w:lang w:val="pt-BR"/>
            </w:rPr>
          </w:pPr>
          <w:r>
            <w:rPr>
              <w:b/>
              <w:sz w:val="20"/>
              <w:lang w:val="pt-BR"/>
            </w:rPr>
            <w:tab/>
          </w:r>
          <w:r>
            <w:rPr>
              <w:b/>
              <w:sz w:val="20"/>
              <w:lang w:val="pt-BR"/>
            </w:rPr>
            <w:tab/>
            <w:t>VOL. X</w:t>
          </w:r>
          <w:r w:rsidR="00502DC7">
            <w:rPr>
              <w:b/>
              <w:sz w:val="20"/>
              <w:lang w:val="pt-BR"/>
            </w:rPr>
            <w:t xml:space="preserve">,  NUM. </w:t>
          </w:r>
          <w:r>
            <w:rPr>
              <w:b/>
              <w:sz w:val="20"/>
              <w:lang w:val="pt-BR"/>
            </w:rPr>
            <w:t>X</w:t>
          </w:r>
        </w:p>
      </w:tc>
      <w:tc>
        <w:tcPr>
          <w:tcW w:w="2891" w:type="dxa"/>
        </w:tcPr>
        <w:p w:rsidR="00502DC7" w:rsidRPr="00970475" w:rsidRDefault="0056646E" w:rsidP="004F243D">
          <w:pPr>
            <w:pStyle w:val="Cabealho"/>
            <w:jc w:val="right"/>
            <w:rPr>
              <w:b/>
              <w:sz w:val="20"/>
              <w:lang w:val="pt-BR"/>
            </w:rPr>
          </w:pPr>
          <w:r>
            <w:rPr>
              <w:b/>
              <w:sz w:val="20"/>
              <w:lang w:val="pt-BR"/>
            </w:rPr>
            <w:t>20</w:t>
          </w:r>
          <w:r w:rsidR="003E3B60">
            <w:rPr>
              <w:b/>
              <w:sz w:val="20"/>
              <w:lang w:val="pt-BR"/>
            </w:rPr>
            <w:t>X</w:t>
          </w:r>
          <w:r>
            <w:rPr>
              <w:b/>
              <w:sz w:val="20"/>
              <w:lang w:val="pt-BR"/>
            </w:rPr>
            <w:t>X</w:t>
          </w:r>
        </w:p>
      </w:tc>
    </w:tr>
  </w:tbl>
  <w:p w:rsidR="00502DC7" w:rsidRPr="001063DC" w:rsidRDefault="00026872" w:rsidP="00584900">
    <w:pPr>
      <w:pStyle w:val="Cabealho"/>
      <w:jc w:val="right"/>
      <w:rPr>
        <w:sz w:val="20"/>
      </w:rPr>
    </w:pPr>
    <w:hyperlink r:id="rId2" w:history="1">
      <w:r w:rsidR="00502DC7" w:rsidRPr="001063DC">
        <w:rPr>
          <w:rStyle w:val="CabealhoChar"/>
          <w:sz w:val="20"/>
        </w:rPr>
        <w:t>www.scientiaplena.org.br</w:t>
      </w:r>
    </w:hyperlink>
    <w:r w:rsidR="00584900" w:rsidRPr="001063DC">
      <w:rPr>
        <w:rStyle w:val="CabealhoChar"/>
        <w:sz w:val="20"/>
      </w:rPr>
      <w:t xml:space="preserve">                                                           doi: 10.14808/sci.plena.20XX.XXXXXX</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A52DAB"/>
    <w:multiLevelType w:val="multilevel"/>
    <w:tmpl w:val="87BA7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F9C5276"/>
    <w:multiLevelType w:val="hybridMultilevel"/>
    <w:tmpl w:val="12688776"/>
    <w:lvl w:ilvl="0" w:tplc="579A0112">
      <w:start w:val="1"/>
      <w:numFmt w:val="decimal"/>
      <w:pStyle w:val="SPreference"/>
      <w:lvlText w:val="%1."/>
      <w:lvlJc w:val="left"/>
      <w:pPr>
        <w:tabs>
          <w:tab w:val="num" w:pos="0"/>
        </w:tabs>
        <w:ind w:left="454" w:hanging="454"/>
      </w:pPr>
      <w:rPr>
        <w:rFonts w:hint="default"/>
        <w:lang w:val="pt-BR"/>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2">
    <w:nsid w:val="22A4359B"/>
    <w:multiLevelType w:val="hybridMultilevel"/>
    <w:tmpl w:val="943E9EA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24C84045"/>
    <w:multiLevelType w:val="multilevel"/>
    <w:tmpl w:val="D7101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B02748E"/>
    <w:multiLevelType w:val="multilevel"/>
    <w:tmpl w:val="66867A9A"/>
    <w:lvl w:ilvl="0">
      <w:start w:val="1"/>
      <w:numFmt w:val="decimal"/>
      <w:pStyle w:val="topico1"/>
      <w:lvlText w:val="%1."/>
      <w:lvlJc w:val="left"/>
      <w:pPr>
        <w:tabs>
          <w:tab w:val="num" w:pos="360"/>
        </w:tabs>
        <w:ind w:left="360" w:hanging="360"/>
      </w:pPr>
      <w:rPr>
        <w:rFonts w:hint="default"/>
      </w:rPr>
    </w:lvl>
    <w:lvl w:ilvl="1">
      <w:start w:val="1"/>
      <w:numFmt w:val="decimal"/>
      <w:pStyle w:val="topico2"/>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5">
    <w:nsid w:val="3B8F1E17"/>
    <w:multiLevelType w:val="multilevel"/>
    <w:tmpl w:val="42841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1356211"/>
    <w:multiLevelType w:val="multilevel"/>
    <w:tmpl w:val="0416001D"/>
    <w:lvl w:ilvl="0">
      <w:start w:val="1"/>
      <w:numFmt w:val="decimal"/>
      <w:pStyle w:val="SPheading-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pStyle w:val="SPheading-3"/>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nsid w:val="414C41B1"/>
    <w:multiLevelType w:val="hybridMultilevel"/>
    <w:tmpl w:val="00A2ACDC"/>
    <w:lvl w:ilvl="0" w:tplc="DE0AA294">
      <w:start w:val="1"/>
      <w:numFmt w:val="decimal"/>
      <w:pStyle w:val="FigureL"/>
      <w:lvlText w:val="%1"/>
      <w:lvlJc w:val="left"/>
      <w:pPr>
        <w:tabs>
          <w:tab w:val="num" w:pos="113"/>
        </w:tabs>
        <w:ind w:left="0" w:firstLine="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8">
    <w:nsid w:val="53CC71D7"/>
    <w:multiLevelType w:val="multilevel"/>
    <w:tmpl w:val="3D16C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6205803"/>
    <w:multiLevelType w:val="multilevel"/>
    <w:tmpl w:val="F490D9D6"/>
    <w:lvl w:ilvl="0">
      <w:start w:val="1"/>
      <w:numFmt w:val="decimal"/>
      <w:pStyle w:val="Els-1storder-head"/>
      <w:suff w:val="space"/>
      <w:lvlText w:val="%1."/>
      <w:lvlJc w:val="left"/>
      <w:pPr>
        <w:ind w:left="0"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0">
    <w:nsid w:val="5B104A3F"/>
    <w:multiLevelType w:val="multilevel"/>
    <w:tmpl w:val="1BF02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B645926"/>
    <w:multiLevelType w:val="multilevel"/>
    <w:tmpl w:val="9208C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47F28CF"/>
    <w:multiLevelType w:val="multilevel"/>
    <w:tmpl w:val="9A4CCF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DED4EB8"/>
    <w:multiLevelType w:val="multilevel"/>
    <w:tmpl w:val="7018A4A0"/>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lvlText w:val="%1.%2.%3.%4"/>
      <w:lvlJc w:val="left"/>
      <w:pPr>
        <w:tabs>
          <w:tab w:val="num" w:pos="1573"/>
        </w:tabs>
        <w:ind w:left="1573" w:hanging="864"/>
      </w:pPr>
      <w:rPr>
        <w:rFonts w:hint="default"/>
      </w:rPr>
    </w:lvl>
    <w:lvl w:ilvl="4">
      <w:start w:val="1"/>
      <w:numFmt w:val="decimal"/>
      <w:pStyle w:val="Ttulo5"/>
      <w:lvlText w:val="%1.%2.%3.%4.%5"/>
      <w:lvlJc w:val="left"/>
      <w:pPr>
        <w:tabs>
          <w:tab w:val="num" w:pos="1717"/>
        </w:tabs>
        <w:ind w:left="1717" w:hanging="1008"/>
      </w:pPr>
      <w:rPr>
        <w:rFonts w:hint="default"/>
      </w:rPr>
    </w:lvl>
    <w:lvl w:ilvl="5">
      <w:start w:val="1"/>
      <w:numFmt w:val="decimal"/>
      <w:pStyle w:val="Ttulo6"/>
      <w:lvlText w:val="%1.%2.%3.%4.%5.%6"/>
      <w:lvlJc w:val="left"/>
      <w:pPr>
        <w:tabs>
          <w:tab w:val="num" w:pos="1861"/>
        </w:tabs>
        <w:ind w:left="1861" w:hanging="1152"/>
      </w:pPr>
      <w:rPr>
        <w:rFonts w:hint="default"/>
      </w:rPr>
    </w:lvl>
    <w:lvl w:ilvl="6">
      <w:start w:val="1"/>
      <w:numFmt w:val="decimal"/>
      <w:pStyle w:val="Ttulo7"/>
      <w:lvlText w:val="%1.%2.%3.%4.%5.%6.%7"/>
      <w:lvlJc w:val="left"/>
      <w:pPr>
        <w:tabs>
          <w:tab w:val="num" w:pos="2005"/>
        </w:tabs>
        <w:ind w:left="2005" w:hanging="1296"/>
      </w:pPr>
      <w:rPr>
        <w:rFonts w:hint="default"/>
      </w:rPr>
    </w:lvl>
    <w:lvl w:ilvl="7">
      <w:start w:val="1"/>
      <w:numFmt w:val="decimal"/>
      <w:pStyle w:val="Ttulo8"/>
      <w:lvlText w:val="%1.%2.%3.%4.%5.%6.%7.%8"/>
      <w:lvlJc w:val="left"/>
      <w:pPr>
        <w:tabs>
          <w:tab w:val="num" w:pos="2149"/>
        </w:tabs>
        <w:ind w:left="2149" w:hanging="1440"/>
      </w:pPr>
      <w:rPr>
        <w:rFonts w:hint="default"/>
      </w:rPr>
    </w:lvl>
    <w:lvl w:ilvl="8">
      <w:start w:val="1"/>
      <w:numFmt w:val="decimal"/>
      <w:pStyle w:val="Ttulo9"/>
      <w:lvlText w:val="%1.%2.%3.%4.%5.%6.%7.%8.%9"/>
      <w:lvlJc w:val="left"/>
      <w:pPr>
        <w:tabs>
          <w:tab w:val="num" w:pos="2293"/>
        </w:tabs>
        <w:ind w:left="2293" w:hanging="1584"/>
      </w:pPr>
      <w:rPr>
        <w:rFonts w:hint="default"/>
      </w:rPr>
    </w:lvl>
  </w:abstractNum>
  <w:num w:numId="1">
    <w:abstractNumId w:val="9"/>
  </w:num>
  <w:num w:numId="2">
    <w:abstractNumId w:val="4"/>
  </w:num>
  <w:num w:numId="3">
    <w:abstractNumId w:val="13"/>
  </w:num>
  <w:num w:numId="4">
    <w:abstractNumId w:val="7"/>
  </w:num>
  <w:num w:numId="5">
    <w:abstractNumId w:val="6"/>
  </w:num>
  <w:num w:numId="6">
    <w:abstractNumId w:val="1"/>
  </w:num>
  <w:num w:numId="7">
    <w:abstractNumId w:val="1"/>
    <w:lvlOverride w:ilvl="0">
      <w:startOverride w:val="1"/>
    </w:lvlOverride>
  </w:num>
  <w:num w:numId="8">
    <w:abstractNumId w:val="12"/>
  </w:num>
  <w:num w:numId="9">
    <w:abstractNumId w:val="12"/>
    <w:lvlOverride w:ilvl="0">
      <w:lvl w:ilvl="0">
        <w:numFmt w:val="decimal"/>
        <w:lvlText w:val=""/>
        <w:lvlJc w:val="left"/>
      </w:lvl>
    </w:lvlOverride>
    <w:lvlOverride w:ilvl="1">
      <w:lvl w:ilvl="1">
        <w:numFmt w:val="decimal"/>
        <w:lvlText w:val="%2."/>
        <w:lvlJc w:val="left"/>
      </w:lvl>
    </w:lvlOverride>
  </w:num>
  <w:num w:numId="10">
    <w:abstractNumId w:val="3"/>
  </w:num>
  <w:num w:numId="11">
    <w:abstractNumId w:val="5"/>
  </w:num>
  <w:num w:numId="12">
    <w:abstractNumId w:val="0"/>
  </w:num>
  <w:num w:numId="13">
    <w:abstractNumId w:val="10"/>
  </w:num>
  <w:num w:numId="14">
    <w:abstractNumId w:val="8"/>
  </w:num>
  <w:num w:numId="15">
    <w:abstractNumId w:val="11"/>
  </w:num>
  <w:num w:numId="16">
    <w:abstractNumId w:val="6"/>
  </w:num>
  <w:num w:numId="17">
    <w:abstractNumId w:val="2"/>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hdrShapeDefaults>
    <o:shapedefaults v:ext="edit" spidmax="6145" o:allowincell="f" fill="f" fillcolor="white" stroke="f">
      <v:fill color="white" on="f"/>
      <v:stroke on="f"/>
    </o:shapedefaults>
  </w:hdrShapeDefaults>
  <w:footnotePr>
    <w:footnote w:id="0"/>
    <w:footnote w:id="1"/>
  </w:footnotePr>
  <w:endnotePr>
    <w:endnote w:id="0"/>
    <w:endnote w:id="1"/>
  </w:endnotePr>
  <w:compat/>
  <w:rsids>
    <w:rsidRoot w:val="00E32434"/>
    <w:rsid w:val="000020D9"/>
    <w:rsid w:val="000037AC"/>
    <w:rsid w:val="00004400"/>
    <w:rsid w:val="00017CB7"/>
    <w:rsid w:val="00026872"/>
    <w:rsid w:val="0003048B"/>
    <w:rsid w:val="00032112"/>
    <w:rsid w:val="00032B82"/>
    <w:rsid w:val="00035B75"/>
    <w:rsid w:val="000504C5"/>
    <w:rsid w:val="000550DD"/>
    <w:rsid w:val="00064F9D"/>
    <w:rsid w:val="000672A6"/>
    <w:rsid w:val="00090E2B"/>
    <w:rsid w:val="00091767"/>
    <w:rsid w:val="0009517A"/>
    <w:rsid w:val="000A21AD"/>
    <w:rsid w:val="000A32A6"/>
    <w:rsid w:val="000A5116"/>
    <w:rsid w:val="000B3519"/>
    <w:rsid w:val="000B5000"/>
    <w:rsid w:val="000B592A"/>
    <w:rsid w:val="000C15B2"/>
    <w:rsid w:val="000C4576"/>
    <w:rsid w:val="000C582D"/>
    <w:rsid w:val="000D5BCB"/>
    <w:rsid w:val="000D5F2A"/>
    <w:rsid w:val="000D7950"/>
    <w:rsid w:val="000E1737"/>
    <w:rsid w:val="000E768F"/>
    <w:rsid w:val="000F12C1"/>
    <w:rsid w:val="000F7AF7"/>
    <w:rsid w:val="001063DC"/>
    <w:rsid w:val="001150A5"/>
    <w:rsid w:val="00117636"/>
    <w:rsid w:val="00120FB1"/>
    <w:rsid w:val="00131456"/>
    <w:rsid w:val="00137C77"/>
    <w:rsid w:val="001440CE"/>
    <w:rsid w:val="00165323"/>
    <w:rsid w:val="00167E48"/>
    <w:rsid w:val="0017042B"/>
    <w:rsid w:val="001705C3"/>
    <w:rsid w:val="00175AC7"/>
    <w:rsid w:val="00190BAC"/>
    <w:rsid w:val="00194F00"/>
    <w:rsid w:val="00196732"/>
    <w:rsid w:val="001B3150"/>
    <w:rsid w:val="001E09B9"/>
    <w:rsid w:val="001F6E4A"/>
    <w:rsid w:val="002209CC"/>
    <w:rsid w:val="00224A8B"/>
    <w:rsid w:val="0024155A"/>
    <w:rsid w:val="00242AF4"/>
    <w:rsid w:val="002602E0"/>
    <w:rsid w:val="0027090B"/>
    <w:rsid w:val="002944F1"/>
    <w:rsid w:val="002B50AB"/>
    <w:rsid w:val="002B52E9"/>
    <w:rsid w:val="002C24D8"/>
    <w:rsid w:val="002C2953"/>
    <w:rsid w:val="002D3737"/>
    <w:rsid w:val="002D4E22"/>
    <w:rsid w:val="002D6E9D"/>
    <w:rsid w:val="002E3C88"/>
    <w:rsid w:val="002F1F82"/>
    <w:rsid w:val="00305AC8"/>
    <w:rsid w:val="00337A10"/>
    <w:rsid w:val="00343CDD"/>
    <w:rsid w:val="0034692B"/>
    <w:rsid w:val="003523A7"/>
    <w:rsid w:val="00354591"/>
    <w:rsid w:val="003559CF"/>
    <w:rsid w:val="00374890"/>
    <w:rsid w:val="00374D02"/>
    <w:rsid w:val="0038385F"/>
    <w:rsid w:val="003967AF"/>
    <w:rsid w:val="003A080A"/>
    <w:rsid w:val="003C58B0"/>
    <w:rsid w:val="003C68E6"/>
    <w:rsid w:val="003C756A"/>
    <w:rsid w:val="003D5630"/>
    <w:rsid w:val="003E2642"/>
    <w:rsid w:val="003E3B60"/>
    <w:rsid w:val="00410B33"/>
    <w:rsid w:val="00410F43"/>
    <w:rsid w:val="004144B2"/>
    <w:rsid w:val="004212AE"/>
    <w:rsid w:val="00430812"/>
    <w:rsid w:val="004349BA"/>
    <w:rsid w:val="00436123"/>
    <w:rsid w:val="00437154"/>
    <w:rsid w:val="00443E88"/>
    <w:rsid w:val="004443B7"/>
    <w:rsid w:val="00445926"/>
    <w:rsid w:val="004543BE"/>
    <w:rsid w:val="00457D8D"/>
    <w:rsid w:val="00466A46"/>
    <w:rsid w:val="004713BF"/>
    <w:rsid w:val="00481237"/>
    <w:rsid w:val="00482640"/>
    <w:rsid w:val="00483251"/>
    <w:rsid w:val="004833F4"/>
    <w:rsid w:val="00483BB4"/>
    <w:rsid w:val="004A4795"/>
    <w:rsid w:val="004A4A3E"/>
    <w:rsid w:val="004A7012"/>
    <w:rsid w:val="004B0D89"/>
    <w:rsid w:val="004C0B11"/>
    <w:rsid w:val="004C437E"/>
    <w:rsid w:val="004D103B"/>
    <w:rsid w:val="004E2D6F"/>
    <w:rsid w:val="004E40F5"/>
    <w:rsid w:val="004F048A"/>
    <w:rsid w:val="004F243D"/>
    <w:rsid w:val="00502DC7"/>
    <w:rsid w:val="0050356F"/>
    <w:rsid w:val="00504FA6"/>
    <w:rsid w:val="005077DD"/>
    <w:rsid w:val="00521DFF"/>
    <w:rsid w:val="0052767C"/>
    <w:rsid w:val="00537534"/>
    <w:rsid w:val="00555280"/>
    <w:rsid w:val="005639EA"/>
    <w:rsid w:val="0056646E"/>
    <w:rsid w:val="00570C13"/>
    <w:rsid w:val="00580766"/>
    <w:rsid w:val="00583CA1"/>
    <w:rsid w:val="00584900"/>
    <w:rsid w:val="00585E0C"/>
    <w:rsid w:val="005A608F"/>
    <w:rsid w:val="005B21D6"/>
    <w:rsid w:val="005B31AA"/>
    <w:rsid w:val="005B5EBF"/>
    <w:rsid w:val="005B6BA5"/>
    <w:rsid w:val="005B6DC1"/>
    <w:rsid w:val="005B7C1D"/>
    <w:rsid w:val="005C3021"/>
    <w:rsid w:val="005F5707"/>
    <w:rsid w:val="005F79ED"/>
    <w:rsid w:val="00605275"/>
    <w:rsid w:val="00656B9C"/>
    <w:rsid w:val="00662277"/>
    <w:rsid w:val="0068148A"/>
    <w:rsid w:val="00687636"/>
    <w:rsid w:val="00693497"/>
    <w:rsid w:val="006A392C"/>
    <w:rsid w:val="006B0006"/>
    <w:rsid w:val="006B28CF"/>
    <w:rsid w:val="006C0513"/>
    <w:rsid w:val="006E32AA"/>
    <w:rsid w:val="006E7A12"/>
    <w:rsid w:val="006F64B1"/>
    <w:rsid w:val="00715D7F"/>
    <w:rsid w:val="007204CC"/>
    <w:rsid w:val="00725BA9"/>
    <w:rsid w:val="00726238"/>
    <w:rsid w:val="00731E21"/>
    <w:rsid w:val="00732041"/>
    <w:rsid w:val="00733736"/>
    <w:rsid w:val="00746380"/>
    <w:rsid w:val="00775753"/>
    <w:rsid w:val="007A04DE"/>
    <w:rsid w:val="007A715B"/>
    <w:rsid w:val="007D30AF"/>
    <w:rsid w:val="007E1643"/>
    <w:rsid w:val="007F5ED2"/>
    <w:rsid w:val="007F7B2A"/>
    <w:rsid w:val="00801E02"/>
    <w:rsid w:val="008075FE"/>
    <w:rsid w:val="00820372"/>
    <w:rsid w:val="008272EB"/>
    <w:rsid w:val="0082735C"/>
    <w:rsid w:val="00835963"/>
    <w:rsid w:val="00840501"/>
    <w:rsid w:val="008443ED"/>
    <w:rsid w:val="008739B7"/>
    <w:rsid w:val="00897F13"/>
    <w:rsid w:val="008A2775"/>
    <w:rsid w:val="008A2CDE"/>
    <w:rsid w:val="008B01EE"/>
    <w:rsid w:val="008B391E"/>
    <w:rsid w:val="008D486C"/>
    <w:rsid w:val="0090491B"/>
    <w:rsid w:val="00907EBC"/>
    <w:rsid w:val="00914072"/>
    <w:rsid w:val="009354BF"/>
    <w:rsid w:val="00960AC1"/>
    <w:rsid w:val="00964C26"/>
    <w:rsid w:val="00970475"/>
    <w:rsid w:val="00985DCD"/>
    <w:rsid w:val="00986A2E"/>
    <w:rsid w:val="00987180"/>
    <w:rsid w:val="00991A62"/>
    <w:rsid w:val="009A1AC4"/>
    <w:rsid w:val="009A5CF6"/>
    <w:rsid w:val="009B3CFB"/>
    <w:rsid w:val="009D589D"/>
    <w:rsid w:val="009F4750"/>
    <w:rsid w:val="00A031F8"/>
    <w:rsid w:val="00A058E0"/>
    <w:rsid w:val="00A31637"/>
    <w:rsid w:val="00A42C47"/>
    <w:rsid w:val="00A46D33"/>
    <w:rsid w:val="00A610F2"/>
    <w:rsid w:val="00A626B7"/>
    <w:rsid w:val="00A712DA"/>
    <w:rsid w:val="00A723AC"/>
    <w:rsid w:val="00A72B02"/>
    <w:rsid w:val="00A81B73"/>
    <w:rsid w:val="00A820B8"/>
    <w:rsid w:val="00A86F14"/>
    <w:rsid w:val="00A9744D"/>
    <w:rsid w:val="00AA0CDA"/>
    <w:rsid w:val="00AA1E2F"/>
    <w:rsid w:val="00AA6C8D"/>
    <w:rsid w:val="00AB7D6A"/>
    <w:rsid w:val="00AC71E6"/>
    <w:rsid w:val="00AE240A"/>
    <w:rsid w:val="00AE620A"/>
    <w:rsid w:val="00AE72F3"/>
    <w:rsid w:val="00AF40A6"/>
    <w:rsid w:val="00AF7928"/>
    <w:rsid w:val="00B01FDC"/>
    <w:rsid w:val="00B127B8"/>
    <w:rsid w:val="00B21851"/>
    <w:rsid w:val="00B4085B"/>
    <w:rsid w:val="00B44D91"/>
    <w:rsid w:val="00B86C6F"/>
    <w:rsid w:val="00B928A9"/>
    <w:rsid w:val="00BA17CF"/>
    <w:rsid w:val="00BA37F8"/>
    <w:rsid w:val="00BA3A68"/>
    <w:rsid w:val="00BB4ABF"/>
    <w:rsid w:val="00BC7A24"/>
    <w:rsid w:val="00BD1AF3"/>
    <w:rsid w:val="00BD4933"/>
    <w:rsid w:val="00BE0505"/>
    <w:rsid w:val="00C55BF4"/>
    <w:rsid w:val="00C711B6"/>
    <w:rsid w:val="00C83AEB"/>
    <w:rsid w:val="00CA16B9"/>
    <w:rsid w:val="00CA4F34"/>
    <w:rsid w:val="00CB0F6A"/>
    <w:rsid w:val="00CB42C2"/>
    <w:rsid w:val="00CB73F8"/>
    <w:rsid w:val="00CC27D4"/>
    <w:rsid w:val="00CC706B"/>
    <w:rsid w:val="00CD3DF5"/>
    <w:rsid w:val="00CE01FF"/>
    <w:rsid w:val="00CE1EEF"/>
    <w:rsid w:val="00CF15EE"/>
    <w:rsid w:val="00CF25E7"/>
    <w:rsid w:val="00D11590"/>
    <w:rsid w:val="00D1284F"/>
    <w:rsid w:val="00D1777A"/>
    <w:rsid w:val="00D264AF"/>
    <w:rsid w:val="00D3336D"/>
    <w:rsid w:val="00D50A92"/>
    <w:rsid w:val="00D56ED4"/>
    <w:rsid w:val="00D57ED1"/>
    <w:rsid w:val="00D7286E"/>
    <w:rsid w:val="00D73AC6"/>
    <w:rsid w:val="00D8266C"/>
    <w:rsid w:val="00D84DB7"/>
    <w:rsid w:val="00D9528A"/>
    <w:rsid w:val="00DA5777"/>
    <w:rsid w:val="00DB5F1F"/>
    <w:rsid w:val="00DD49DE"/>
    <w:rsid w:val="00DE4978"/>
    <w:rsid w:val="00DE78B2"/>
    <w:rsid w:val="00DF514E"/>
    <w:rsid w:val="00DF564D"/>
    <w:rsid w:val="00DF5D3F"/>
    <w:rsid w:val="00E02423"/>
    <w:rsid w:val="00E21506"/>
    <w:rsid w:val="00E26709"/>
    <w:rsid w:val="00E32434"/>
    <w:rsid w:val="00E37A79"/>
    <w:rsid w:val="00E44747"/>
    <w:rsid w:val="00E61B9A"/>
    <w:rsid w:val="00E67578"/>
    <w:rsid w:val="00E7460E"/>
    <w:rsid w:val="00E82AD2"/>
    <w:rsid w:val="00E84A1F"/>
    <w:rsid w:val="00E85F4F"/>
    <w:rsid w:val="00EB63B4"/>
    <w:rsid w:val="00EC6FFB"/>
    <w:rsid w:val="00ED74D6"/>
    <w:rsid w:val="00ED78A4"/>
    <w:rsid w:val="00EE02DD"/>
    <w:rsid w:val="00EE1137"/>
    <w:rsid w:val="00EE3FAD"/>
    <w:rsid w:val="00F21575"/>
    <w:rsid w:val="00F279A6"/>
    <w:rsid w:val="00F330E6"/>
    <w:rsid w:val="00F442FD"/>
    <w:rsid w:val="00F5672B"/>
    <w:rsid w:val="00F57880"/>
    <w:rsid w:val="00F61F53"/>
    <w:rsid w:val="00F6581F"/>
    <w:rsid w:val="00F66645"/>
    <w:rsid w:val="00F81D7C"/>
    <w:rsid w:val="00F84FA2"/>
    <w:rsid w:val="00F85FD3"/>
    <w:rsid w:val="00F91A6D"/>
    <w:rsid w:val="00FB56D0"/>
    <w:rsid w:val="00FB6C71"/>
    <w:rsid w:val="00FC06D2"/>
    <w:rsid w:val="00FD3B7F"/>
    <w:rsid w:val="00FE6E42"/>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allowincell="f"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0E2B"/>
    <w:rPr>
      <w:lang w:val="en-GB" w:eastAsia="en-US"/>
    </w:rPr>
  </w:style>
  <w:style w:type="paragraph" w:styleId="Ttulo1">
    <w:name w:val="heading 1"/>
    <w:basedOn w:val="Normal"/>
    <w:next w:val="Normal"/>
    <w:qFormat/>
    <w:rsid w:val="00E32434"/>
    <w:pPr>
      <w:keepNext/>
      <w:spacing w:before="240" w:after="60"/>
      <w:outlineLvl w:val="0"/>
    </w:pPr>
    <w:rPr>
      <w:rFonts w:ascii="Arial" w:hAnsi="Arial" w:cs="Arial"/>
      <w:b/>
      <w:bCs/>
      <w:kern w:val="32"/>
      <w:sz w:val="32"/>
      <w:szCs w:val="32"/>
    </w:rPr>
  </w:style>
  <w:style w:type="paragraph" w:styleId="Ttulo2">
    <w:name w:val="heading 2"/>
    <w:basedOn w:val="Normal"/>
    <w:next w:val="Normal"/>
    <w:link w:val="Ttulo2Char"/>
    <w:uiPriority w:val="9"/>
    <w:semiHidden/>
    <w:unhideWhenUsed/>
    <w:qFormat/>
    <w:rsid w:val="00656B9C"/>
    <w:pPr>
      <w:keepNext/>
      <w:spacing w:before="240" w:after="60"/>
      <w:outlineLvl w:val="1"/>
    </w:pPr>
    <w:rPr>
      <w:rFonts w:ascii="Calibri Light" w:hAnsi="Calibri Light"/>
      <w:b/>
      <w:bCs/>
      <w:i/>
      <w:iCs/>
      <w:sz w:val="28"/>
      <w:szCs w:val="28"/>
    </w:rPr>
  </w:style>
  <w:style w:type="paragraph" w:styleId="Ttulo3">
    <w:name w:val="heading 3"/>
    <w:basedOn w:val="Normal"/>
    <w:next w:val="Normal"/>
    <w:qFormat/>
    <w:rsid w:val="001440CE"/>
    <w:pPr>
      <w:keepNext/>
      <w:spacing w:before="240" w:after="60"/>
      <w:outlineLvl w:val="2"/>
    </w:pPr>
    <w:rPr>
      <w:rFonts w:ascii="Arial" w:hAnsi="Arial" w:cs="Arial"/>
      <w:b/>
      <w:bCs/>
      <w:sz w:val="26"/>
      <w:szCs w:val="26"/>
    </w:rPr>
  </w:style>
  <w:style w:type="paragraph" w:styleId="Ttulo4">
    <w:name w:val="heading 4"/>
    <w:basedOn w:val="Normal"/>
    <w:next w:val="Normal"/>
    <w:qFormat/>
    <w:rsid w:val="00090E2B"/>
    <w:pPr>
      <w:keepNext/>
      <w:spacing w:line="360" w:lineRule="auto"/>
      <w:ind w:right="72"/>
      <w:jc w:val="center"/>
      <w:outlineLvl w:val="3"/>
    </w:pPr>
    <w:rPr>
      <w:rFonts w:ascii="Arial" w:hAnsi="Arial" w:cs="Arial"/>
      <w:sz w:val="28"/>
      <w:szCs w:val="24"/>
      <w:lang w:val="pt-BR" w:eastAsia="pt-BR"/>
    </w:rPr>
  </w:style>
  <w:style w:type="paragraph" w:styleId="Ttulo5">
    <w:name w:val="heading 5"/>
    <w:basedOn w:val="Normal"/>
    <w:next w:val="Normal"/>
    <w:qFormat/>
    <w:rsid w:val="00E32434"/>
    <w:pPr>
      <w:numPr>
        <w:ilvl w:val="4"/>
        <w:numId w:val="3"/>
      </w:numPr>
      <w:spacing w:before="240" w:after="60"/>
      <w:outlineLvl w:val="4"/>
    </w:pPr>
    <w:rPr>
      <w:b/>
      <w:bCs/>
      <w:i/>
      <w:iCs/>
      <w:sz w:val="26"/>
      <w:szCs w:val="26"/>
    </w:rPr>
  </w:style>
  <w:style w:type="paragraph" w:styleId="Ttulo6">
    <w:name w:val="heading 6"/>
    <w:basedOn w:val="Normal"/>
    <w:next w:val="Normal"/>
    <w:qFormat/>
    <w:rsid w:val="00E32434"/>
    <w:pPr>
      <w:numPr>
        <w:ilvl w:val="5"/>
        <w:numId w:val="3"/>
      </w:numPr>
      <w:spacing w:before="240" w:after="60"/>
      <w:outlineLvl w:val="5"/>
    </w:pPr>
    <w:rPr>
      <w:b/>
      <w:bCs/>
      <w:sz w:val="22"/>
      <w:szCs w:val="22"/>
    </w:rPr>
  </w:style>
  <w:style w:type="paragraph" w:styleId="Ttulo7">
    <w:name w:val="heading 7"/>
    <w:basedOn w:val="Normal"/>
    <w:next w:val="Normal"/>
    <w:qFormat/>
    <w:rsid w:val="00E32434"/>
    <w:pPr>
      <w:numPr>
        <w:ilvl w:val="6"/>
        <w:numId w:val="3"/>
      </w:numPr>
      <w:spacing w:before="240" w:after="60"/>
      <w:outlineLvl w:val="6"/>
    </w:pPr>
  </w:style>
  <w:style w:type="paragraph" w:styleId="Ttulo8">
    <w:name w:val="heading 8"/>
    <w:basedOn w:val="Normal"/>
    <w:next w:val="Normal"/>
    <w:qFormat/>
    <w:rsid w:val="00E32434"/>
    <w:pPr>
      <w:numPr>
        <w:ilvl w:val="7"/>
        <w:numId w:val="3"/>
      </w:numPr>
      <w:spacing w:before="240" w:after="60"/>
      <w:outlineLvl w:val="7"/>
    </w:pPr>
    <w:rPr>
      <w:i/>
      <w:iCs/>
    </w:rPr>
  </w:style>
  <w:style w:type="paragraph" w:styleId="Ttulo9">
    <w:name w:val="heading 9"/>
    <w:basedOn w:val="Normal"/>
    <w:next w:val="Normal"/>
    <w:qFormat/>
    <w:rsid w:val="00E32434"/>
    <w:pPr>
      <w:numPr>
        <w:ilvl w:val="8"/>
        <w:numId w:val="3"/>
      </w:numPr>
      <w:spacing w:before="240" w:after="60"/>
      <w:outlineLvl w:val="8"/>
    </w:pPr>
    <w:rPr>
      <w:rFonts w:ascii="Arial" w:hAnsi="Arial" w:cs="Arial"/>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Els-1storder-head">
    <w:name w:val="Els-1storder-head"/>
    <w:next w:val="Els-body-text"/>
    <w:rsid w:val="00090E2B"/>
    <w:pPr>
      <w:keepNext/>
      <w:numPr>
        <w:numId w:val="1"/>
      </w:numPr>
      <w:suppressAutoHyphens/>
      <w:spacing w:before="440" w:after="220" w:line="220" w:lineRule="exact"/>
    </w:pPr>
    <w:rPr>
      <w:b/>
      <w:sz w:val="18"/>
      <w:lang w:val="en-US" w:eastAsia="en-US"/>
    </w:rPr>
  </w:style>
  <w:style w:type="paragraph" w:customStyle="1" w:styleId="Els-body-text">
    <w:name w:val="Els-body-text"/>
    <w:rsid w:val="00090E2B"/>
    <w:pPr>
      <w:spacing w:line="220" w:lineRule="exact"/>
      <w:ind w:firstLine="240"/>
      <w:jc w:val="both"/>
    </w:pPr>
    <w:rPr>
      <w:sz w:val="18"/>
      <w:lang w:val="en-US" w:eastAsia="en-US"/>
    </w:rPr>
  </w:style>
  <w:style w:type="paragraph" w:customStyle="1" w:styleId="Els-2ndorder-head">
    <w:name w:val="Els-2ndorder-head"/>
    <w:next w:val="Els-body-text"/>
    <w:rsid w:val="00090E2B"/>
    <w:pPr>
      <w:keepNext/>
      <w:numPr>
        <w:ilvl w:val="1"/>
        <w:numId w:val="1"/>
      </w:numPr>
      <w:suppressAutoHyphens/>
      <w:spacing w:before="220" w:after="220" w:line="220" w:lineRule="exact"/>
    </w:pPr>
    <w:rPr>
      <w:i/>
      <w:sz w:val="18"/>
      <w:lang w:val="en-US" w:eastAsia="en-US"/>
    </w:rPr>
  </w:style>
  <w:style w:type="paragraph" w:customStyle="1" w:styleId="Els-3rdorder-head">
    <w:name w:val="Els-3rdorder-head"/>
    <w:next w:val="Els-body-text"/>
    <w:rsid w:val="00090E2B"/>
    <w:pPr>
      <w:keepNext/>
      <w:numPr>
        <w:ilvl w:val="2"/>
        <w:numId w:val="1"/>
      </w:numPr>
      <w:suppressAutoHyphens/>
      <w:spacing w:before="220" w:line="220" w:lineRule="exact"/>
    </w:pPr>
    <w:rPr>
      <w:i/>
      <w:sz w:val="18"/>
      <w:lang w:val="en-US" w:eastAsia="en-US"/>
    </w:rPr>
  </w:style>
  <w:style w:type="paragraph" w:customStyle="1" w:styleId="Els-4thorder-head">
    <w:name w:val="Els-4thorder-head"/>
    <w:next w:val="Els-body-text"/>
    <w:rsid w:val="00090E2B"/>
    <w:pPr>
      <w:keepNext/>
      <w:numPr>
        <w:ilvl w:val="3"/>
        <w:numId w:val="1"/>
      </w:numPr>
      <w:suppressAutoHyphens/>
      <w:spacing w:before="220" w:line="220" w:lineRule="exact"/>
      <w:jc w:val="both"/>
    </w:pPr>
    <w:rPr>
      <w:i/>
      <w:sz w:val="18"/>
      <w:lang w:val="en-US" w:eastAsia="en-US"/>
    </w:rPr>
  </w:style>
  <w:style w:type="paragraph" w:customStyle="1" w:styleId="Els-Abstract-head">
    <w:name w:val="Els-Abstract-head"/>
    <w:next w:val="Els-Abstract-text"/>
    <w:rsid w:val="00090E2B"/>
    <w:pPr>
      <w:keepNext/>
      <w:pBdr>
        <w:top w:val="single" w:sz="4" w:space="10" w:color="auto"/>
      </w:pBdr>
      <w:suppressAutoHyphens/>
      <w:spacing w:after="220" w:line="220" w:lineRule="exact"/>
    </w:pPr>
    <w:rPr>
      <w:b/>
      <w:sz w:val="18"/>
      <w:lang w:val="en-US" w:eastAsia="en-US"/>
    </w:rPr>
  </w:style>
  <w:style w:type="paragraph" w:customStyle="1" w:styleId="Els-Abstract-text">
    <w:name w:val="Els-Abstract-text"/>
    <w:next w:val="Els-keywordsChar"/>
    <w:rsid w:val="00090E2B"/>
    <w:pPr>
      <w:spacing w:after="220" w:line="220" w:lineRule="exact"/>
      <w:jc w:val="both"/>
    </w:pPr>
    <w:rPr>
      <w:sz w:val="18"/>
      <w:lang w:val="en-US" w:eastAsia="en-US"/>
    </w:rPr>
  </w:style>
  <w:style w:type="paragraph" w:customStyle="1" w:styleId="Els-keywordsChar">
    <w:name w:val="Els-keywords Char"/>
    <w:next w:val="Els-1storder-head"/>
    <w:rsid w:val="00090E2B"/>
    <w:pPr>
      <w:pBdr>
        <w:bottom w:val="single" w:sz="4" w:space="10" w:color="auto"/>
      </w:pBdr>
      <w:spacing w:line="200" w:lineRule="exact"/>
    </w:pPr>
    <w:rPr>
      <w:noProof/>
      <w:sz w:val="16"/>
      <w:lang w:val="en-GB" w:eastAsia="en-US"/>
    </w:rPr>
  </w:style>
  <w:style w:type="paragraph" w:customStyle="1" w:styleId="Els-Affiliation">
    <w:name w:val="Els-Affiliation"/>
    <w:next w:val="Els-Abstract-head"/>
    <w:rsid w:val="00090E2B"/>
    <w:pPr>
      <w:suppressAutoHyphens/>
      <w:spacing w:after="120" w:line="200" w:lineRule="exact"/>
      <w:jc w:val="center"/>
    </w:pPr>
    <w:rPr>
      <w:i/>
      <w:noProof/>
      <w:sz w:val="16"/>
      <w:lang w:val="en-GB" w:eastAsia="en-US"/>
    </w:rPr>
  </w:style>
  <w:style w:type="paragraph" w:customStyle="1" w:styleId="Els-Author">
    <w:name w:val="Els-Author"/>
    <w:next w:val="Els-Affiliation"/>
    <w:rsid w:val="00090E2B"/>
    <w:pPr>
      <w:keepNext/>
      <w:suppressAutoHyphens/>
      <w:spacing w:after="160" w:line="300" w:lineRule="exact"/>
      <w:jc w:val="center"/>
    </w:pPr>
    <w:rPr>
      <w:noProof/>
      <w:sz w:val="26"/>
      <w:lang w:val="en-GB" w:eastAsia="en-US"/>
    </w:rPr>
  </w:style>
  <w:style w:type="paragraph" w:customStyle="1" w:styleId="Els-reference">
    <w:name w:val="Els-reference"/>
    <w:rsid w:val="00090E2B"/>
    <w:pPr>
      <w:tabs>
        <w:tab w:val="left" w:pos="312"/>
      </w:tabs>
      <w:spacing w:line="200" w:lineRule="exact"/>
      <w:ind w:left="312" w:hanging="312"/>
    </w:pPr>
    <w:rPr>
      <w:noProof/>
      <w:sz w:val="16"/>
      <w:lang w:val="en-GB" w:eastAsia="en-US"/>
    </w:rPr>
  </w:style>
  <w:style w:type="paragraph" w:customStyle="1" w:styleId="Els-Title">
    <w:name w:val="Els-Title"/>
    <w:next w:val="Els-Author"/>
    <w:rsid w:val="00090E2B"/>
    <w:pPr>
      <w:suppressAutoHyphens/>
      <w:spacing w:before="600" w:after="240" w:line="400" w:lineRule="exact"/>
      <w:jc w:val="center"/>
    </w:pPr>
    <w:rPr>
      <w:sz w:val="34"/>
      <w:lang w:val="en-US" w:eastAsia="en-US"/>
    </w:rPr>
  </w:style>
  <w:style w:type="paragraph" w:styleId="Cabealho">
    <w:name w:val="header"/>
    <w:rsid w:val="00090E2B"/>
    <w:pPr>
      <w:tabs>
        <w:tab w:val="center" w:pos="5040"/>
        <w:tab w:val="right" w:pos="10080"/>
      </w:tabs>
      <w:spacing w:line="200" w:lineRule="atLeast"/>
    </w:pPr>
    <w:rPr>
      <w:noProof/>
      <w:sz w:val="16"/>
      <w:lang w:val="en-GB" w:eastAsia="en-US"/>
    </w:rPr>
  </w:style>
  <w:style w:type="character" w:styleId="Nmerodepgina">
    <w:name w:val="page number"/>
    <w:basedOn w:val="Fontepargpadro"/>
    <w:rsid w:val="00090E2B"/>
  </w:style>
  <w:style w:type="paragraph" w:styleId="Corpodetexto">
    <w:name w:val="Body Text"/>
    <w:basedOn w:val="Normal"/>
    <w:rsid w:val="00090E2B"/>
    <w:pPr>
      <w:jc w:val="both"/>
    </w:pPr>
    <w:rPr>
      <w:szCs w:val="24"/>
      <w:lang w:val="pt-BR" w:eastAsia="pt-BR"/>
    </w:rPr>
  </w:style>
  <w:style w:type="paragraph" w:styleId="Recuodecorpodetexto2">
    <w:name w:val="Body Text Indent 2"/>
    <w:basedOn w:val="Normal"/>
    <w:rsid w:val="00090E2B"/>
    <w:pPr>
      <w:spacing w:after="120" w:line="480" w:lineRule="auto"/>
      <w:ind w:left="283"/>
    </w:pPr>
    <w:rPr>
      <w:sz w:val="24"/>
      <w:szCs w:val="24"/>
      <w:lang w:val="pt-BR" w:eastAsia="pt-BR"/>
    </w:rPr>
  </w:style>
  <w:style w:type="paragraph" w:styleId="Recuodecorpodetexto">
    <w:name w:val="Body Text Indent"/>
    <w:basedOn w:val="Normal"/>
    <w:rsid w:val="00090E2B"/>
    <w:pPr>
      <w:spacing w:after="120"/>
      <w:ind w:left="283"/>
    </w:pPr>
  </w:style>
  <w:style w:type="paragraph" w:styleId="Corpodetexto2">
    <w:name w:val="Body Text 2"/>
    <w:basedOn w:val="Normal"/>
    <w:rsid w:val="00090E2B"/>
    <w:pPr>
      <w:jc w:val="center"/>
    </w:pPr>
    <w:rPr>
      <w:b/>
      <w:sz w:val="24"/>
      <w:lang w:val="pt-BR"/>
    </w:rPr>
  </w:style>
  <w:style w:type="paragraph" w:styleId="Corpodetexto3">
    <w:name w:val="Body Text 3"/>
    <w:basedOn w:val="Normal"/>
    <w:rsid w:val="00090E2B"/>
    <w:pPr>
      <w:spacing w:after="120"/>
    </w:pPr>
    <w:rPr>
      <w:sz w:val="16"/>
      <w:szCs w:val="16"/>
    </w:rPr>
  </w:style>
  <w:style w:type="paragraph" w:styleId="Rodap">
    <w:name w:val="footer"/>
    <w:basedOn w:val="Normal"/>
    <w:rsid w:val="00090E2B"/>
    <w:pPr>
      <w:tabs>
        <w:tab w:val="center" w:pos="4419"/>
        <w:tab w:val="right" w:pos="8838"/>
      </w:tabs>
    </w:pPr>
  </w:style>
  <w:style w:type="character" w:customStyle="1" w:styleId="Els-keywordsCharChar">
    <w:name w:val="Els-keywords Char Char"/>
    <w:rsid w:val="00090E2B"/>
    <w:rPr>
      <w:noProof/>
      <w:sz w:val="16"/>
      <w:lang w:val="en-GB" w:eastAsia="en-US" w:bidi="ar-SA"/>
    </w:rPr>
  </w:style>
  <w:style w:type="character" w:customStyle="1" w:styleId="Els-Abstract-textChar">
    <w:name w:val="Els-Abstract-text Char"/>
    <w:rsid w:val="00090E2B"/>
    <w:rPr>
      <w:noProof w:val="0"/>
      <w:sz w:val="18"/>
      <w:lang w:val="en-US" w:eastAsia="en-US" w:bidi="ar-SA"/>
    </w:rPr>
  </w:style>
  <w:style w:type="character" w:styleId="Hyperlink">
    <w:name w:val="Hyperlink"/>
    <w:rsid w:val="00090E2B"/>
    <w:rPr>
      <w:color w:val="0000FF"/>
      <w:u w:val="single"/>
    </w:rPr>
  </w:style>
  <w:style w:type="character" w:customStyle="1" w:styleId="CabealhoChar">
    <w:name w:val="Cabeçalho Char"/>
    <w:rsid w:val="00090E2B"/>
    <w:rPr>
      <w:noProof/>
      <w:sz w:val="16"/>
      <w:lang w:val="en-GB" w:eastAsia="en-US" w:bidi="ar-SA"/>
    </w:rPr>
  </w:style>
  <w:style w:type="paragraph" w:customStyle="1" w:styleId="topico2">
    <w:name w:val="topico2"/>
    <w:basedOn w:val="Normal"/>
    <w:next w:val="Normal"/>
    <w:semiHidden/>
    <w:rsid w:val="00E32434"/>
    <w:pPr>
      <w:numPr>
        <w:ilvl w:val="1"/>
        <w:numId w:val="2"/>
      </w:numPr>
      <w:spacing w:after="240"/>
    </w:pPr>
  </w:style>
  <w:style w:type="paragraph" w:customStyle="1" w:styleId="topico1">
    <w:name w:val="topico1"/>
    <w:basedOn w:val="Normal"/>
    <w:next w:val="Normal"/>
    <w:autoRedefine/>
    <w:semiHidden/>
    <w:rsid w:val="00E32434"/>
    <w:pPr>
      <w:numPr>
        <w:numId w:val="2"/>
      </w:numPr>
      <w:spacing w:after="240"/>
    </w:pPr>
    <w:rPr>
      <w:b/>
      <w:color w:val="000080"/>
      <w:sz w:val="28"/>
    </w:rPr>
  </w:style>
  <w:style w:type="paragraph" w:customStyle="1" w:styleId="SPheading-2">
    <w:name w:val="SP_heading-2"/>
    <w:basedOn w:val="Normal"/>
    <w:next w:val="SPtext"/>
    <w:rsid w:val="00E32434"/>
    <w:pPr>
      <w:spacing w:before="240" w:after="240"/>
    </w:pPr>
    <w:rPr>
      <w:b/>
      <w:i/>
      <w:sz w:val="22"/>
    </w:rPr>
  </w:style>
  <w:style w:type="paragraph" w:customStyle="1" w:styleId="SPtext">
    <w:name w:val="SP_text"/>
    <w:rsid w:val="00E32434"/>
    <w:pPr>
      <w:ind w:firstLine="238"/>
      <w:jc w:val="both"/>
    </w:pPr>
    <w:rPr>
      <w:sz w:val="22"/>
      <w:lang w:val="en-US" w:eastAsia="en-US"/>
    </w:rPr>
  </w:style>
  <w:style w:type="paragraph" w:customStyle="1" w:styleId="SPfig-captionChar">
    <w:name w:val="SP_fig-caption Char"/>
    <w:basedOn w:val="Normal"/>
    <w:next w:val="Normal"/>
    <w:link w:val="SPfig-captionCharChar"/>
    <w:rsid w:val="00E32434"/>
    <w:pPr>
      <w:spacing w:before="60" w:after="240"/>
      <w:jc w:val="center"/>
    </w:pPr>
    <w:rPr>
      <w:i/>
    </w:rPr>
  </w:style>
  <w:style w:type="character" w:customStyle="1" w:styleId="SPfig-captionCharChar">
    <w:name w:val="SP_fig-caption Char Char"/>
    <w:link w:val="SPfig-captionChar"/>
    <w:rsid w:val="00E32434"/>
    <w:rPr>
      <w:i/>
      <w:lang w:val="en-GB" w:eastAsia="en-US" w:bidi="ar-SA"/>
    </w:rPr>
  </w:style>
  <w:style w:type="paragraph" w:customStyle="1" w:styleId="SPfig">
    <w:name w:val="SP_fig"/>
    <w:basedOn w:val="Normal"/>
    <w:next w:val="SPfig-captionChar"/>
    <w:rsid w:val="00E32434"/>
    <w:pPr>
      <w:keepNext/>
      <w:spacing w:before="240"/>
      <w:ind w:firstLine="227"/>
      <w:jc w:val="center"/>
    </w:pPr>
    <w:rPr>
      <w:rFonts w:ascii="Times" w:hAnsi="Times"/>
      <w:lang w:val="en-US"/>
    </w:rPr>
  </w:style>
  <w:style w:type="paragraph" w:customStyle="1" w:styleId="SPkeywords">
    <w:name w:val="SP_keywords"/>
    <w:basedOn w:val="Normal"/>
    <w:next w:val="SPheading-1"/>
    <w:rsid w:val="00E32434"/>
    <w:pPr>
      <w:pBdr>
        <w:bottom w:val="single" w:sz="4" w:space="10" w:color="auto"/>
      </w:pBdr>
      <w:spacing w:after="240"/>
      <w:contextualSpacing/>
      <w:jc w:val="both"/>
    </w:pPr>
    <w:rPr>
      <w:sz w:val="16"/>
      <w:lang w:val="en-US"/>
    </w:rPr>
  </w:style>
  <w:style w:type="paragraph" w:customStyle="1" w:styleId="SPheading-1">
    <w:name w:val="SP_heading-1"/>
    <w:next w:val="SPtext"/>
    <w:rsid w:val="00E32434"/>
    <w:pPr>
      <w:keepNext/>
      <w:numPr>
        <w:numId w:val="5"/>
      </w:numPr>
      <w:suppressAutoHyphens/>
      <w:spacing w:before="440" w:after="220" w:line="220" w:lineRule="exact"/>
    </w:pPr>
    <w:rPr>
      <w:b/>
      <w:caps/>
      <w:sz w:val="22"/>
      <w:szCs w:val="22"/>
      <w:lang w:val="en-US" w:eastAsia="en-US"/>
    </w:rPr>
  </w:style>
  <w:style w:type="paragraph" w:customStyle="1" w:styleId="SPabstractCharChar">
    <w:name w:val="SP_abstract Char Char"/>
    <w:next w:val="Normal"/>
    <w:link w:val="SPabstractCharCharChar"/>
    <w:rsid w:val="00E32434"/>
    <w:pPr>
      <w:pBdr>
        <w:top w:val="single" w:sz="4" w:space="10" w:color="auto"/>
      </w:pBdr>
      <w:spacing w:after="60"/>
      <w:jc w:val="both"/>
    </w:pPr>
    <w:rPr>
      <w:lang w:val="en-US" w:eastAsia="en-US"/>
    </w:rPr>
  </w:style>
  <w:style w:type="paragraph" w:customStyle="1" w:styleId="sp-reference">
    <w:name w:val="sp-reference"/>
    <w:basedOn w:val="Normal"/>
    <w:autoRedefine/>
    <w:rsid w:val="00E32434"/>
    <w:pPr>
      <w:tabs>
        <w:tab w:val="num" w:pos="113"/>
      </w:tabs>
      <w:jc w:val="both"/>
    </w:pPr>
    <w:rPr>
      <w:sz w:val="22"/>
    </w:rPr>
  </w:style>
  <w:style w:type="paragraph" w:customStyle="1" w:styleId="referenceitem">
    <w:name w:val="referenceitem"/>
    <w:basedOn w:val="Normal"/>
    <w:semiHidden/>
    <w:rsid w:val="00E32434"/>
    <w:pPr>
      <w:tabs>
        <w:tab w:val="left" w:pos="352"/>
      </w:tabs>
      <w:ind w:left="357" w:hanging="357"/>
    </w:pPr>
    <w:rPr>
      <w:sz w:val="18"/>
    </w:rPr>
  </w:style>
  <w:style w:type="paragraph" w:customStyle="1" w:styleId="SPcode">
    <w:name w:val="SP_code"/>
    <w:basedOn w:val="Normal"/>
    <w:rsid w:val="00E32434"/>
    <w:pPr>
      <w:tabs>
        <w:tab w:val="left" w:pos="1361"/>
        <w:tab w:val="left" w:pos="1531"/>
        <w:tab w:val="left" w:pos="1701"/>
        <w:tab w:val="left" w:pos="1871"/>
        <w:tab w:val="left" w:pos="2041"/>
        <w:tab w:val="left" w:pos="2211"/>
        <w:tab w:val="left" w:pos="2381"/>
        <w:tab w:val="left" w:pos="2552"/>
      </w:tabs>
      <w:spacing w:before="120" w:after="120"/>
      <w:ind w:left="284"/>
      <w:contextualSpacing/>
    </w:pPr>
    <w:rPr>
      <w:rFonts w:ascii="Courier" w:hAnsi="Courier"/>
      <w:sz w:val="18"/>
    </w:rPr>
  </w:style>
  <w:style w:type="paragraph" w:customStyle="1" w:styleId="FigureL">
    <w:name w:val="FigureL"/>
    <w:basedOn w:val="Normal"/>
    <w:next w:val="Normal"/>
    <w:semiHidden/>
    <w:rsid w:val="00E32434"/>
    <w:pPr>
      <w:keepNext/>
      <w:numPr>
        <w:numId w:val="4"/>
      </w:numPr>
      <w:tabs>
        <w:tab w:val="clear" w:pos="113"/>
      </w:tabs>
      <w:spacing w:before="200"/>
      <w:jc w:val="center"/>
    </w:pPr>
  </w:style>
  <w:style w:type="paragraph" w:customStyle="1" w:styleId="SPtable-body">
    <w:name w:val="SP_table-body"/>
    <w:basedOn w:val="Normal"/>
    <w:rsid w:val="00E32434"/>
    <w:pPr>
      <w:keepLines/>
    </w:pPr>
    <w:rPr>
      <w:sz w:val="18"/>
    </w:rPr>
  </w:style>
  <w:style w:type="paragraph" w:styleId="Textodenotaderodap">
    <w:name w:val="footnote text"/>
    <w:basedOn w:val="Normal"/>
    <w:semiHidden/>
    <w:rsid w:val="00E32434"/>
  </w:style>
  <w:style w:type="paragraph" w:styleId="Sumrio9">
    <w:name w:val="toc 9"/>
    <w:basedOn w:val="Normal"/>
    <w:next w:val="Normal"/>
    <w:autoRedefine/>
    <w:semiHidden/>
    <w:rsid w:val="00E32434"/>
    <w:pPr>
      <w:spacing w:line="360" w:lineRule="auto"/>
      <w:ind w:left="1920"/>
    </w:pPr>
    <w:rPr>
      <w:sz w:val="24"/>
      <w:szCs w:val="24"/>
      <w:lang w:val="pt-BR"/>
    </w:rPr>
  </w:style>
  <w:style w:type="paragraph" w:customStyle="1" w:styleId="SPheading-3">
    <w:name w:val="SP_heading-3"/>
    <w:next w:val="SPtext"/>
    <w:rsid w:val="00E32434"/>
    <w:pPr>
      <w:keepNext/>
      <w:numPr>
        <w:ilvl w:val="2"/>
        <w:numId w:val="5"/>
      </w:numPr>
      <w:suppressAutoHyphens/>
      <w:spacing w:before="220" w:after="220"/>
    </w:pPr>
    <w:rPr>
      <w:i/>
      <w:sz w:val="22"/>
      <w:lang w:val="en-US" w:eastAsia="en-US"/>
    </w:rPr>
  </w:style>
  <w:style w:type="paragraph" w:customStyle="1" w:styleId="SPaffiliation">
    <w:name w:val="SP_affiliation"/>
    <w:next w:val="SPemail"/>
    <w:rsid w:val="00E32434"/>
    <w:pPr>
      <w:suppressAutoHyphens/>
      <w:spacing w:after="120" w:line="200" w:lineRule="exact"/>
      <w:jc w:val="center"/>
    </w:pPr>
    <w:rPr>
      <w:i/>
      <w:noProof/>
      <w:sz w:val="18"/>
      <w:lang w:val="en-GB" w:eastAsia="en-US"/>
    </w:rPr>
  </w:style>
  <w:style w:type="paragraph" w:customStyle="1" w:styleId="SPemail">
    <w:name w:val="SP_email"/>
    <w:basedOn w:val="SPaffiliation"/>
    <w:next w:val="SPabstractCharChar"/>
    <w:rsid w:val="00E32434"/>
    <w:rPr>
      <w:szCs w:val="18"/>
      <w:lang w:val="en-US"/>
    </w:rPr>
  </w:style>
  <w:style w:type="paragraph" w:customStyle="1" w:styleId="SPauthor">
    <w:name w:val="SP_author"/>
    <w:next w:val="SPaffiliation"/>
    <w:rsid w:val="00E32434"/>
    <w:pPr>
      <w:keepNext/>
      <w:suppressAutoHyphens/>
      <w:spacing w:after="160" w:line="300" w:lineRule="exact"/>
      <w:jc w:val="center"/>
    </w:pPr>
    <w:rPr>
      <w:noProof/>
      <w:sz w:val="26"/>
      <w:lang w:val="en-GB" w:eastAsia="en-US"/>
    </w:rPr>
  </w:style>
  <w:style w:type="paragraph" w:customStyle="1" w:styleId="SP-title">
    <w:name w:val="SP-title"/>
    <w:next w:val="SPauthor"/>
    <w:rsid w:val="00E32434"/>
    <w:pPr>
      <w:suppressAutoHyphens/>
      <w:spacing w:before="600" w:after="240" w:line="400" w:lineRule="exact"/>
      <w:jc w:val="center"/>
    </w:pPr>
    <w:rPr>
      <w:sz w:val="34"/>
      <w:lang w:val="en-US" w:eastAsia="en-US"/>
    </w:rPr>
  </w:style>
  <w:style w:type="paragraph" w:customStyle="1" w:styleId="SPtable-caption">
    <w:name w:val="SP_table-caption"/>
    <w:basedOn w:val="SPfig-captionChar"/>
    <w:next w:val="SPfig"/>
    <w:link w:val="SPtable-captionChar"/>
    <w:rsid w:val="00E32434"/>
    <w:pPr>
      <w:spacing w:before="240" w:after="60"/>
    </w:pPr>
  </w:style>
  <w:style w:type="character" w:customStyle="1" w:styleId="SPtable-captionChar">
    <w:name w:val="SP_table-caption Char"/>
    <w:basedOn w:val="SPfig-captionCharChar"/>
    <w:link w:val="SPtable-caption"/>
    <w:rsid w:val="00E32434"/>
    <w:rPr>
      <w:i/>
      <w:lang w:val="en-GB" w:eastAsia="en-US" w:bidi="ar-SA"/>
    </w:rPr>
  </w:style>
  <w:style w:type="paragraph" w:customStyle="1" w:styleId="Ttulo10">
    <w:name w:val="Título1"/>
    <w:basedOn w:val="Normal"/>
    <w:next w:val="Normal"/>
    <w:rsid w:val="00E32434"/>
    <w:pPr>
      <w:keepNext/>
      <w:keepLines/>
      <w:pageBreakBefore/>
      <w:tabs>
        <w:tab w:val="left" w:pos="284"/>
      </w:tabs>
      <w:suppressAutoHyphens/>
      <w:spacing w:after="460"/>
      <w:jc w:val="center"/>
    </w:pPr>
    <w:rPr>
      <w:b/>
      <w:sz w:val="28"/>
      <w:lang w:val="en-US" w:eastAsia="pt-BR"/>
    </w:rPr>
  </w:style>
  <w:style w:type="paragraph" w:customStyle="1" w:styleId="SPreference">
    <w:name w:val="SP_reference"/>
    <w:basedOn w:val="Normal"/>
    <w:rsid w:val="00E32434"/>
    <w:pPr>
      <w:numPr>
        <w:numId w:val="6"/>
      </w:numPr>
      <w:pBdr>
        <w:top w:val="single" w:sz="4" w:space="10" w:color="auto"/>
      </w:pBdr>
      <w:spacing w:before="360"/>
      <w:contextualSpacing/>
    </w:pPr>
  </w:style>
  <w:style w:type="paragraph" w:customStyle="1" w:styleId="p1a">
    <w:name w:val="p1a"/>
    <w:basedOn w:val="Normal"/>
    <w:rsid w:val="00E32434"/>
    <w:pPr>
      <w:suppressAutoHyphens/>
      <w:ind w:firstLine="284"/>
      <w:jc w:val="both"/>
    </w:pPr>
    <w:rPr>
      <w:sz w:val="24"/>
      <w:lang w:val="en-US" w:eastAsia="pt-BR"/>
    </w:rPr>
  </w:style>
  <w:style w:type="paragraph" w:styleId="Textodebalo">
    <w:name w:val="Balloon Text"/>
    <w:basedOn w:val="Normal"/>
    <w:semiHidden/>
    <w:rsid w:val="00A86F14"/>
    <w:rPr>
      <w:rFonts w:ascii="Tahoma" w:hAnsi="Tahoma" w:cs="Tahoma"/>
      <w:sz w:val="16"/>
      <w:szCs w:val="16"/>
    </w:rPr>
  </w:style>
  <w:style w:type="paragraph" w:customStyle="1" w:styleId="SPtitle">
    <w:name w:val="SP_title"/>
    <w:next w:val="SPauthor"/>
    <w:autoRedefine/>
    <w:rsid w:val="0050356F"/>
    <w:pPr>
      <w:suppressAutoHyphens/>
      <w:spacing w:before="600" w:after="240" w:line="400" w:lineRule="exact"/>
      <w:jc w:val="center"/>
    </w:pPr>
    <w:rPr>
      <w:sz w:val="34"/>
      <w:lang w:val="en-US" w:eastAsia="en-US"/>
    </w:rPr>
  </w:style>
  <w:style w:type="paragraph" w:styleId="Recuodecorpodetexto3">
    <w:name w:val="Body Text Indent 3"/>
    <w:basedOn w:val="Normal"/>
    <w:rsid w:val="00986A2E"/>
    <w:pPr>
      <w:spacing w:after="120"/>
      <w:ind w:left="360"/>
    </w:pPr>
    <w:rPr>
      <w:sz w:val="16"/>
      <w:szCs w:val="16"/>
    </w:rPr>
  </w:style>
  <w:style w:type="character" w:customStyle="1" w:styleId="SPabstractCharCharChar">
    <w:name w:val="SP_abstract Char Char Char"/>
    <w:link w:val="SPabstractCharChar"/>
    <w:rsid w:val="004B0D89"/>
    <w:rPr>
      <w:lang w:val="en-US" w:eastAsia="en-US" w:bidi="ar-SA"/>
    </w:rPr>
  </w:style>
  <w:style w:type="paragraph" w:customStyle="1" w:styleId="SPabstract">
    <w:name w:val="SP_abstract"/>
    <w:next w:val="Normal"/>
    <w:rsid w:val="00D9528A"/>
    <w:pPr>
      <w:pBdr>
        <w:top w:val="single" w:sz="4" w:space="10" w:color="auto"/>
      </w:pBdr>
      <w:spacing w:after="60"/>
      <w:jc w:val="both"/>
    </w:pPr>
    <w:rPr>
      <w:lang w:val="en-US" w:eastAsia="en-US"/>
    </w:rPr>
  </w:style>
  <w:style w:type="table" w:styleId="Tabelacomgrade">
    <w:name w:val="Table Grid"/>
    <w:basedOn w:val="Tabelanormal"/>
    <w:rsid w:val="00B127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656B9C"/>
  </w:style>
  <w:style w:type="character" w:customStyle="1" w:styleId="Ttulo2Char">
    <w:name w:val="Título 2 Char"/>
    <w:link w:val="Ttulo2"/>
    <w:uiPriority w:val="9"/>
    <w:semiHidden/>
    <w:rsid w:val="00656B9C"/>
    <w:rPr>
      <w:rFonts w:ascii="Calibri Light" w:eastAsia="Times New Roman" w:hAnsi="Calibri Light" w:cs="Times New Roman"/>
      <w:b/>
      <w:bCs/>
      <w:i/>
      <w:iCs/>
      <w:sz w:val="28"/>
      <w:szCs w:val="28"/>
      <w:lang w:val="en-GB" w:eastAsia="en-US"/>
    </w:rPr>
  </w:style>
  <w:style w:type="paragraph" w:styleId="NormalWeb">
    <w:name w:val="Normal (Web)"/>
    <w:basedOn w:val="Normal"/>
    <w:uiPriority w:val="99"/>
    <w:unhideWhenUsed/>
    <w:rsid w:val="00656B9C"/>
    <w:pPr>
      <w:spacing w:before="100" w:beforeAutospacing="1" w:after="100" w:afterAutospacing="1"/>
    </w:pPr>
    <w:rPr>
      <w:sz w:val="24"/>
      <w:szCs w:val="24"/>
      <w:lang w:val="pt-BR" w:eastAsia="pt-BR"/>
    </w:rPr>
  </w:style>
  <w:style w:type="character" w:styleId="Forte">
    <w:name w:val="Strong"/>
    <w:uiPriority w:val="22"/>
    <w:qFormat/>
    <w:rsid w:val="00656B9C"/>
    <w:rPr>
      <w:b/>
      <w:bCs/>
    </w:rPr>
  </w:style>
  <w:style w:type="character" w:styleId="nfase">
    <w:name w:val="Emphasis"/>
    <w:uiPriority w:val="20"/>
    <w:qFormat/>
    <w:rsid w:val="00656B9C"/>
    <w:rPr>
      <w:i/>
      <w:iCs/>
    </w:rPr>
  </w:style>
  <w:style w:type="character" w:customStyle="1" w:styleId="bkhlight">
    <w:name w:val="bk_hlight"/>
    <w:basedOn w:val="Fontepargpadro"/>
    <w:rsid w:val="00504FA6"/>
  </w:style>
  <w:style w:type="character" w:styleId="Refdecomentrio">
    <w:name w:val="annotation reference"/>
    <w:basedOn w:val="Fontepargpadro"/>
    <w:uiPriority w:val="99"/>
    <w:semiHidden/>
    <w:unhideWhenUsed/>
    <w:rsid w:val="00F66645"/>
    <w:rPr>
      <w:sz w:val="16"/>
      <w:szCs w:val="16"/>
    </w:rPr>
  </w:style>
  <w:style w:type="paragraph" w:styleId="Textodecomentrio">
    <w:name w:val="annotation text"/>
    <w:basedOn w:val="Normal"/>
    <w:link w:val="TextodecomentrioChar"/>
    <w:uiPriority w:val="99"/>
    <w:semiHidden/>
    <w:unhideWhenUsed/>
    <w:rsid w:val="00F66645"/>
  </w:style>
  <w:style w:type="character" w:customStyle="1" w:styleId="TextodecomentrioChar">
    <w:name w:val="Texto de comentário Char"/>
    <w:basedOn w:val="Fontepargpadro"/>
    <w:link w:val="Textodecomentrio"/>
    <w:uiPriority w:val="99"/>
    <w:semiHidden/>
    <w:rsid w:val="00F66645"/>
    <w:rPr>
      <w:lang w:val="en-GB" w:eastAsia="en-US"/>
    </w:rPr>
  </w:style>
  <w:style w:type="paragraph" w:styleId="Assuntodocomentrio">
    <w:name w:val="annotation subject"/>
    <w:basedOn w:val="Textodecomentrio"/>
    <w:next w:val="Textodecomentrio"/>
    <w:link w:val="AssuntodocomentrioChar"/>
    <w:uiPriority w:val="99"/>
    <w:semiHidden/>
    <w:unhideWhenUsed/>
    <w:rsid w:val="00F66645"/>
    <w:rPr>
      <w:b/>
      <w:bCs/>
    </w:rPr>
  </w:style>
  <w:style w:type="character" w:customStyle="1" w:styleId="AssuntodocomentrioChar">
    <w:name w:val="Assunto do comentário Char"/>
    <w:basedOn w:val="TextodecomentrioChar"/>
    <w:link w:val="Assuntodocomentrio"/>
    <w:uiPriority w:val="99"/>
    <w:semiHidden/>
    <w:rsid w:val="00F66645"/>
    <w:rPr>
      <w:b/>
      <w:bCs/>
      <w:lang w:val="en-GB" w:eastAsia="en-US"/>
    </w:rPr>
  </w:style>
  <w:style w:type="paragraph" w:styleId="PargrafodaLista">
    <w:name w:val="List Paragraph"/>
    <w:basedOn w:val="Normal"/>
    <w:uiPriority w:val="34"/>
    <w:qFormat/>
    <w:rsid w:val="003D563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0E2B"/>
    <w:rPr>
      <w:lang w:val="en-GB" w:eastAsia="en-US"/>
    </w:rPr>
  </w:style>
  <w:style w:type="paragraph" w:styleId="Ttulo1">
    <w:name w:val="heading 1"/>
    <w:basedOn w:val="Normal"/>
    <w:next w:val="Normal"/>
    <w:qFormat/>
    <w:rsid w:val="00E32434"/>
    <w:pPr>
      <w:keepNext/>
      <w:spacing w:before="240" w:after="60"/>
      <w:outlineLvl w:val="0"/>
    </w:pPr>
    <w:rPr>
      <w:rFonts w:ascii="Arial" w:hAnsi="Arial" w:cs="Arial"/>
      <w:b/>
      <w:bCs/>
      <w:kern w:val="32"/>
      <w:sz w:val="32"/>
      <w:szCs w:val="32"/>
    </w:rPr>
  </w:style>
  <w:style w:type="paragraph" w:styleId="Ttulo2">
    <w:name w:val="heading 2"/>
    <w:basedOn w:val="Normal"/>
    <w:next w:val="Normal"/>
    <w:link w:val="Ttulo2Char"/>
    <w:uiPriority w:val="9"/>
    <w:semiHidden/>
    <w:unhideWhenUsed/>
    <w:qFormat/>
    <w:rsid w:val="00656B9C"/>
    <w:pPr>
      <w:keepNext/>
      <w:spacing w:before="240" w:after="60"/>
      <w:outlineLvl w:val="1"/>
    </w:pPr>
    <w:rPr>
      <w:rFonts w:ascii="Calibri Light" w:hAnsi="Calibri Light"/>
      <w:b/>
      <w:bCs/>
      <w:i/>
      <w:iCs/>
      <w:sz w:val="28"/>
      <w:szCs w:val="28"/>
    </w:rPr>
  </w:style>
  <w:style w:type="paragraph" w:styleId="Ttulo3">
    <w:name w:val="heading 3"/>
    <w:basedOn w:val="Normal"/>
    <w:next w:val="Normal"/>
    <w:qFormat/>
    <w:rsid w:val="001440CE"/>
    <w:pPr>
      <w:keepNext/>
      <w:spacing w:before="240" w:after="60"/>
      <w:outlineLvl w:val="2"/>
    </w:pPr>
    <w:rPr>
      <w:rFonts w:ascii="Arial" w:hAnsi="Arial" w:cs="Arial"/>
      <w:b/>
      <w:bCs/>
      <w:sz w:val="26"/>
      <w:szCs w:val="26"/>
    </w:rPr>
  </w:style>
  <w:style w:type="paragraph" w:styleId="Ttulo4">
    <w:name w:val="heading 4"/>
    <w:basedOn w:val="Normal"/>
    <w:next w:val="Normal"/>
    <w:qFormat/>
    <w:rsid w:val="00090E2B"/>
    <w:pPr>
      <w:keepNext/>
      <w:spacing w:line="360" w:lineRule="auto"/>
      <w:ind w:right="72"/>
      <w:jc w:val="center"/>
      <w:outlineLvl w:val="3"/>
    </w:pPr>
    <w:rPr>
      <w:rFonts w:ascii="Arial" w:hAnsi="Arial" w:cs="Arial"/>
      <w:sz w:val="28"/>
      <w:szCs w:val="24"/>
      <w:lang w:val="pt-BR" w:eastAsia="pt-BR"/>
    </w:rPr>
  </w:style>
  <w:style w:type="paragraph" w:styleId="Ttulo5">
    <w:name w:val="heading 5"/>
    <w:basedOn w:val="Normal"/>
    <w:next w:val="Normal"/>
    <w:qFormat/>
    <w:rsid w:val="00E32434"/>
    <w:pPr>
      <w:numPr>
        <w:ilvl w:val="4"/>
        <w:numId w:val="3"/>
      </w:numPr>
      <w:spacing w:before="240" w:after="60"/>
      <w:outlineLvl w:val="4"/>
    </w:pPr>
    <w:rPr>
      <w:b/>
      <w:bCs/>
      <w:i/>
      <w:iCs/>
      <w:sz w:val="26"/>
      <w:szCs w:val="26"/>
    </w:rPr>
  </w:style>
  <w:style w:type="paragraph" w:styleId="Ttulo6">
    <w:name w:val="heading 6"/>
    <w:basedOn w:val="Normal"/>
    <w:next w:val="Normal"/>
    <w:qFormat/>
    <w:rsid w:val="00E32434"/>
    <w:pPr>
      <w:numPr>
        <w:ilvl w:val="5"/>
        <w:numId w:val="3"/>
      </w:numPr>
      <w:spacing w:before="240" w:after="60"/>
      <w:outlineLvl w:val="5"/>
    </w:pPr>
    <w:rPr>
      <w:b/>
      <w:bCs/>
      <w:sz w:val="22"/>
      <w:szCs w:val="22"/>
    </w:rPr>
  </w:style>
  <w:style w:type="paragraph" w:styleId="Ttulo7">
    <w:name w:val="heading 7"/>
    <w:basedOn w:val="Normal"/>
    <w:next w:val="Normal"/>
    <w:qFormat/>
    <w:rsid w:val="00E32434"/>
    <w:pPr>
      <w:numPr>
        <w:ilvl w:val="6"/>
        <w:numId w:val="3"/>
      </w:numPr>
      <w:spacing w:before="240" w:after="60"/>
      <w:outlineLvl w:val="6"/>
    </w:pPr>
  </w:style>
  <w:style w:type="paragraph" w:styleId="Ttulo8">
    <w:name w:val="heading 8"/>
    <w:basedOn w:val="Normal"/>
    <w:next w:val="Normal"/>
    <w:qFormat/>
    <w:rsid w:val="00E32434"/>
    <w:pPr>
      <w:numPr>
        <w:ilvl w:val="7"/>
        <w:numId w:val="3"/>
      </w:numPr>
      <w:spacing w:before="240" w:after="60"/>
      <w:outlineLvl w:val="7"/>
    </w:pPr>
    <w:rPr>
      <w:i/>
      <w:iCs/>
    </w:rPr>
  </w:style>
  <w:style w:type="paragraph" w:styleId="Ttulo9">
    <w:name w:val="heading 9"/>
    <w:basedOn w:val="Normal"/>
    <w:next w:val="Normal"/>
    <w:qFormat/>
    <w:rsid w:val="00E32434"/>
    <w:pPr>
      <w:numPr>
        <w:ilvl w:val="8"/>
        <w:numId w:val="3"/>
      </w:numPr>
      <w:spacing w:before="240" w:after="60"/>
      <w:outlineLvl w:val="8"/>
    </w:pPr>
    <w:rPr>
      <w:rFonts w:ascii="Arial" w:hAnsi="Arial" w:cs="Arial"/>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Els-1storder-head">
    <w:name w:val="Els-1storder-head"/>
    <w:next w:val="Els-body-text"/>
    <w:rsid w:val="00090E2B"/>
    <w:pPr>
      <w:keepNext/>
      <w:numPr>
        <w:numId w:val="1"/>
      </w:numPr>
      <w:suppressAutoHyphens/>
      <w:spacing w:before="440" w:after="220" w:line="220" w:lineRule="exact"/>
    </w:pPr>
    <w:rPr>
      <w:b/>
      <w:sz w:val="18"/>
      <w:lang w:val="en-US" w:eastAsia="en-US"/>
    </w:rPr>
  </w:style>
  <w:style w:type="paragraph" w:customStyle="1" w:styleId="Els-body-text">
    <w:name w:val="Els-body-text"/>
    <w:rsid w:val="00090E2B"/>
    <w:pPr>
      <w:spacing w:line="220" w:lineRule="exact"/>
      <w:ind w:firstLine="240"/>
      <w:jc w:val="both"/>
    </w:pPr>
    <w:rPr>
      <w:sz w:val="18"/>
      <w:lang w:val="en-US" w:eastAsia="en-US"/>
    </w:rPr>
  </w:style>
  <w:style w:type="paragraph" w:customStyle="1" w:styleId="Els-2ndorder-head">
    <w:name w:val="Els-2ndorder-head"/>
    <w:next w:val="Els-body-text"/>
    <w:rsid w:val="00090E2B"/>
    <w:pPr>
      <w:keepNext/>
      <w:numPr>
        <w:ilvl w:val="1"/>
        <w:numId w:val="1"/>
      </w:numPr>
      <w:suppressAutoHyphens/>
      <w:spacing w:before="220" w:after="220" w:line="220" w:lineRule="exact"/>
    </w:pPr>
    <w:rPr>
      <w:i/>
      <w:sz w:val="18"/>
      <w:lang w:val="en-US" w:eastAsia="en-US"/>
    </w:rPr>
  </w:style>
  <w:style w:type="paragraph" w:customStyle="1" w:styleId="Els-3rdorder-head">
    <w:name w:val="Els-3rdorder-head"/>
    <w:next w:val="Els-body-text"/>
    <w:rsid w:val="00090E2B"/>
    <w:pPr>
      <w:keepNext/>
      <w:numPr>
        <w:ilvl w:val="2"/>
        <w:numId w:val="1"/>
      </w:numPr>
      <w:suppressAutoHyphens/>
      <w:spacing w:before="220" w:line="220" w:lineRule="exact"/>
    </w:pPr>
    <w:rPr>
      <w:i/>
      <w:sz w:val="18"/>
      <w:lang w:val="en-US" w:eastAsia="en-US"/>
    </w:rPr>
  </w:style>
  <w:style w:type="paragraph" w:customStyle="1" w:styleId="Els-4thorder-head">
    <w:name w:val="Els-4thorder-head"/>
    <w:next w:val="Els-body-text"/>
    <w:rsid w:val="00090E2B"/>
    <w:pPr>
      <w:keepNext/>
      <w:numPr>
        <w:ilvl w:val="3"/>
        <w:numId w:val="1"/>
      </w:numPr>
      <w:suppressAutoHyphens/>
      <w:spacing w:before="220" w:line="220" w:lineRule="exact"/>
      <w:jc w:val="both"/>
    </w:pPr>
    <w:rPr>
      <w:i/>
      <w:sz w:val="18"/>
      <w:lang w:val="en-US" w:eastAsia="en-US"/>
    </w:rPr>
  </w:style>
  <w:style w:type="paragraph" w:customStyle="1" w:styleId="Els-Abstract-head">
    <w:name w:val="Els-Abstract-head"/>
    <w:next w:val="Els-Abstract-text"/>
    <w:rsid w:val="00090E2B"/>
    <w:pPr>
      <w:keepNext/>
      <w:pBdr>
        <w:top w:val="single" w:sz="4" w:space="10" w:color="auto"/>
      </w:pBdr>
      <w:suppressAutoHyphens/>
      <w:spacing w:after="220" w:line="220" w:lineRule="exact"/>
    </w:pPr>
    <w:rPr>
      <w:b/>
      <w:sz w:val="18"/>
      <w:lang w:val="en-US" w:eastAsia="en-US"/>
    </w:rPr>
  </w:style>
  <w:style w:type="paragraph" w:customStyle="1" w:styleId="Els-Abstract-text">
    <w:name w:val="Els-Abstract-text"/>
    <w:next w:val="Els-keywordsChar"/>
    <w:rsid w:val="00090E2B"/>
    <w:pPr>
      <w:spacing w:after="220" w:line="220" w:lineRule="exact"/>
      <w:jc w:val="both"/>
    </w:pPr>
    <w:rPr>
      <w:sz w:val="18"/>
      <w:lang w:val="en-US" w:eastAsia="en-US"/>
    </w:rPr>
  </w:style>
  <w:style w:type="paragraph" w:customStyle="1" w:styleId="Els-keywordsChar">
    <w:name w:val="Els-keywords Char"/>
    <w:next w:val="Els-1storder-head"/>
    <w:rsid w:val="00090E2B"/>
    <w:pPr>
      <w:pBdr>
        <w:bottom w:val="single" w:sz="4" w:space="10" w:color="auto"/>
      </w:pBdr>
      <w:spacing w:line="200" w:lineRule="exact"/>
    </w:pPr>
    <w:rPr>
      <w:noProof/>
      <w:sz w:val="16"/>
      <w:lang w:val="en-GB" w:eastAsia="en-US"/>
    </w:rPr>
  </w:style>
  <w:style w:type="paragraph" w:customStyle="1" w:styleId="Els-Affiliation">
    <w:name w:val="Els-Affiliation"/>
    <w:next w:val="Els-Abstract-head"/>
    <w:rsid w:val="00090E2B"/>
    <w:pPr>
      <w:suppressAutoHyphens/>
      <w:spacing w:after="120" w:line="200" w:lineRule="exact"/>
      <w:jc w:val="center"/>
    </w:pPr>
    <w:rPr>
      <w:i/>
      <w:noProof/>
      <w:sz w:val="16"/>
      <w:lang w:val="en-GB" w:eastAsia="en-US"/>
    </w:rPr>
  </w:style>
  <w:style w:type="paragraph" w:customStyle="1" w:styleId="Els-Author">
    <w:name w:val="Els-Author"/>
    <w:next w:val="Els-Affiliation"/>
    <w:rsid w:val="00090E2B"/>
    <w:pPr>
      <w:keepNext/>
      <w:suppressAutoHyphens/>
      <w:spacing w:after="160" w:line="300" w:lineRule="exact"/>
      <w:jc w:val="center"/>
    </w:pPr>
    <w:rPr>
      <w:noProof/>
      <w:sz w:val="26"/>
      <w:lang w:val="en-GB" w:eastAsia="en-US"/>
    </w:rPr>
  </w:style>
  <w:style w:type="paragraph" w:customStyle="1" w:styleId="Els-reference">
    <w:name w:val="Els-reference"/>
    <w:rsid w:val="00090E2B"/>
    <w:pPr>
      <w:tabs>
        <w:tab w:val="left" w:pos="312"/>
      </w:tabs>
      <w:spacing w:line="200" w:lineRule="exact"/>
      <w:ind w:left="312" w:hanging="312"/>
    </w:pPr>
    <w:rPr>
      <w:noProof/>
      <w:sz w:val="16"/>
      <w:lang w:val="en-GB" w:eastAsia="en-US"/>
    </w:rPr>
  </w:style>
  <w:style w:type="paragraph" w:customStyle="1" w:styleId="Els-Title">
    <w:name w:val="Els-Title"/>
    <w:next w:val="Els-Author"/>
    <w:rsid w:val="00090E2B"/>
    <w:pPr>
      <w:suppressAutoHyphens/>
      <w:spacing w:before="600" w:after="240" w:line="400" w:lineRule="exact"/>
      <w:jc w:val="center"/>
    </w:pPr>
    <w:rPr>
      <w:sz w:val="34"/>
      <w:lang w:val="en-US" w:eastAsia="en-US"/>
    </w:rPr>
  </w:style>
  <w:style w:type="paragraph" w:styleId="Cabealho">
    <w:name w:val="header"/>
    <w:rsid w:val="00090E2B"/>
    <w:pPr>
      <w:tabs>
        <w:tab w:val="center" w:pos="5040"/>
        <w:tab w:val="right" w:pos="10080"/>
      </w:tabs>
      <w:spacing w:line="200" w:lineRule="atLeast"/>
    </w:pPr>
    <w:rPr>
      <w:noProof/>
      <w:sz w:val="16"/>
      <w:lang w:val="en-GB" w:eastAsia="en-US"/>
    </w:rPr>
  </w:style>
  <w:style w:type="character" w:styleId="Nmerodepgina">
    <w:name w:val="page number"/>
    <w:basedOn w:val="Fontepargpadro"/>
    <w:rsid w:val="00090E2B"/>
  </w:style>
  <w:style w:type="paragraph" w:styleId="Corpodetexto">
    <w:name w:val="Body Text"/>
    <w:basedOn w:val="Normal"/>
    <w:rsid w:val="00090E2B"/>
    <w:pPr>
      <w:jc w:val="both"/>
    </w:pPr>
    <w:rPr>
      <w:szCs w:val="24"/>
      <w:lang w:val="pt-BR" w:eastAsia="pt-BR"/>
    </w:rPr>
  </w:style>
  <w:style w:type="paragraph" w:styleId="Recuodecorpodetexto2">
    <w:name w:val="Body Text Indent 2"/>
    <w:basedOn w:val="Normal"/>
    <w:rsid w:val="00090E2B"/>
    <w:pPr>
      <w:spacing w:after="120" w:line="480" w:lineRule="auto"/>
      <w:ind w:left="283"/>
    </w:pPr>
    <w:rPr>
      <w:sz w:val="24"/>
      <w:szCs w:val="24"/>
      <w:lang w:val="pt-BR" w:eastAsia="pt-BR"/>
    </w:rPr>
  </w:style>
  <w:style w:type="paragraph" w:styleId="Recuodecorpodetexto">
    <w:name w:val="Body Text Indent"/>
    <w:basedOn w:val="Normal"/>
    <w:rsid w:val="00090E2B"/>
    <w:pPr>
      <w:spacing w:after="120"/>
      <w:ind w:left="283"/>
    </w:pPr>
  </w:style>
  <w:style w:type="paragraph" w:styleId="Corpodetexto2">
    <w:name w:val="Body Text 2"/>
    <w:basedOn w:val="Normal"/>
    <w:rsid w:val="00090E2B"/>
    <w:pPr>
      <w:jc w:val="center"/>
    </w:pPr>
    <w:rPr>
      <w:b/>
      <w:sz w:val="24"/>
      <w:lang w:val="pt-BR"/>
    </w:rPr>
  </w:style>
  <w:style w:type="paragraph" w:styleId="Corpodetexto3">
    <w:name w:val="Body Text 3"/>
    <w:basedOn w:val="Normal"/>
    <w:rsid w:val="00090E2B"/>
    <w:pPr>
      <w:spacing w:after="120"/>
    </w:pPr>
    <w:rPr>
      <w:sz w:val="16"/>
      <w:szCs w:val="16"/>
    </w:rPr>
  </w:style>
  <w:style w:type="paragraph" w:styleId="Rodap">
    <w:name w:val="footer"/>
    <w:basedOn w:val="Normal"/>
    <w:rsid w:val="00090E2B"/>
    <w:pPr>
      <w:tabs>
        <w:tab w:val="center" w:pos="4419"/>
        <w:tab w:val="right" w:pos="8838"/>
      </w:tabs>
    </w:pPr>
  </w:style>
  <w:style w:type="character" w:customStyle="1" w:styleId="Els-keywordsCharChar">
    <w:name w:val="Els-keywords Char Char"/>
    <w:rsid w:val="00090E2B"/>
    <w:rPr>
      <w:noProof/>
      <w:sz w:val="16"/>
      <w:lang w:val="en-GB" w:eastAsia="en-US" w:bidi="ar-SA"/>
    </w:rPr>
  </w:style>
  <w:style w:type="character" w:customStyle="1" w:styleId="Els-Abstract-textChar">
    <w:name w:val="Els-Abstract-text Char"/>
    <w:rsid w:val="00090E2B"/>
    <w:rPr>
      <w:noProof w:val="0"/>
      <w:sz w:val="18"/>
      <w:lang w:val="en-US" w:eastAsia="en-US" w:bidi="ar-SA"/>
    </w:rPr>
  </w:style>
  <w:style w:type="character" w:styleId="Hyperlink">
    <w:name w:val="Hyperlink"/>
    <w:rsid w:val="00090E2B"/>
    <w:rPr>
      <w:color w:val="0000FF"/>
      <w:u w:val="single"/>
    </w:rPr>
  </w:style>
  <w:style w:type="character" w:customStyle="1" w:styleId="CabealhoChar">
    <w:name w:val="Cabeçalho Char"/>
    <w:rsid w:val="00090E2B"/>
    <w:rPr>
      <w:noProof/>
      <w:sz w:val="16"/>
      <w:lang w:val="en-GB" w:eastAsia="en-US" w:bidi="ar-SA"/>
    </w:rPr>
  </w:style>
  <w:style w:type="paragraph" w:customStyle="1" w:styleId="topico2">
    <w:name w:val="topico2"/>
    <w:basedOn w:val="Normal"/>
    <w:next w:val="Normal"/>
    <w:semiHidden/>
    <w:rsid w:val="00E32434"/>
    <w:pPr>
      <w:numPr>
        <w:ilvl w:val="1"/>
        <w:numId w:val="2"/>
      </w:numPr>
      <w:spacing w:after="240"/>
    </w:pPr>
  </w:style>
  <w:style w:type="paragraph" w:customStyle="1" w:styleId="topico1">
    <w:name w:val="topico1"/>
    <w:basedOn w:val="Normal"/>
    <w:next w:val="Normal"/>
    <w:autoRedefine/>
    <w:semiHidden/>
    <w:rsid w:val="00E32434"/>
    <w:pPr>
      <w:numPr>
        <w:numId w:val="2"/>
      </w:numPr>
      <w:spacing w:after="240"/>
    </w:pPr>
    <w:rPr>
      <w:b/>
      <w:color w:val="000080"/>
      <w:sz w:val="28"/>
    </w:rPr>
  </w:style>
  <w:style w:type="paragraph" w:customStyle="1" w:styleId="SPheading-2">
    <w:name w:val="SP_heading-2"/>
    <w:basedOn w:val="Normal"/>
    <w:next w:val="SPtext"/>
    <w:rsid w:val="00E32434"/>
    <w:pPr>
      <w:spacing w:before="240" w:after="240"/>
    </w:pPr>
    <w:rPr>
      <w:b/>
      <w:i/>
      <w:sz w:val="22"/>
    </w:rPr>
  </w:style>
  <w:style w:type="paragraph" w:customStyle="1" w:styleId="SPtext">
    <w:name w:val="SP_text"/>
    <w:rsid w:val="00E32434"/>
    <w:pPr>
      <w:ind w:firstLine="238"/>
      <w:jc w:val="both"/>
    </w:pPr>
    <w:rPr>
      <w:sz w:val="22"/>
      <w:lang w:val="en-US" w:eastAsia="en-US"/>
    </w:rPr>
  </w:style>
  <w:style w:type="paragraph" w:customStyle="1" w:styleId="SPfig-captionChar">
    <w:name w:val="SP_fig-caption Char"/>
    <w:basedOn w:val="Normal"/>
    <w:next w:val="Normal"/>
    <w:link w:val="SPfig-captionCharChar"/>
    <w:rsid w:val="00E32434"/>
    <w:pPr>
      <w:spacing w:before="60" w:after="240"/>
      <w:jc w:val="center"/>
    </w:pPr>
    <w:rPr>
      <w:i/>
    </w:rPr>
  </w:style>
  <w:style w:type="character" w:customStyle="1" w:styleId="SPfig-captionCharChar">
    <w:name w:val="SP_fig-caption Char Char"/>
    <w:link w:val="SPfig-captionChar"/>
    <w:rsid w:val="00E32434"/>
    <w:rPr>
      <w:i/>
      <w:lang w:val="en-GB" w:eastAsia="en-US" w:bidi="ar-SA"/>
    </w:rPr>
  </w:style>
  <w:style w:type="paragraph" w:customStyle="1" w:styleId="SPfig">
    <w:name w:val="SP_fig"/>
    <w:basedOn w:val="Normal"/>
    <w:next w:val="SPfig-captionChar"/>
    <w:rsid w:val="00E32434"/>
    <w:pPr>
      <w:keepNext/>
      <w:spacing w:before="240"/>
      <w:ind w:firstLine="227"/>
      <w:jc w:val="center"/>
    </w:pPr>
    <w:rPr>
      <w:rFonts w:ascii="Times" w:hAnsi="Times"/>
      <w:lang w:val="en-US"/>
    </w:rPr>
  </w:style>
  <w:style w:type="paragraph" w:customStyle="1" w:styleId="SPkeywords">
    <w:name w:val="SP_keywords"/>
    <w:basedOn w:val="Normal"/>
    <w:next w:val="SPheading-1"/>
    <w:rsid w:val="00E32434"/>
    <w:pPr>
      <w:pBdr>
        <w:bottom w:val="single" w:sz="4" w:space="10" w:color="auto"/>
      </w:pBdr>
      <w:spacing w:after="240"/>
      <w:contextualSpacing/>
      <w:jc w:val="both"/>
    </w:pPr>
    <w:rPr>
      <w:sz w:val="16"/>
      <w:lang w:val="en-US"/>
    </w:rPr>
  </w:style>
  <w:style w:type="paragraph" w:customStyle="1" w:styleId="SPheading-1">
    <w:name w:val="SP_heading-1"/>
    <w:next w:val="SPtext"/>
    <w:rsid w:val="00E32434"/>
    <w:pPr>
      <w:keepNext/>
      <w:numPr>
        <w:numId w:val="5"/>
      </w:numPr>
      <w:suppressAutoHyphens/>
      <w:spacing w:before="440" w:after="220" w:line="220" w:lineRule="exact"/>
    </w:pPr>
    <w:rPr>
      <w:b/>
      <w:caps/>
      <w:sz w:val="22"/>
      <w:szCs w:val="22"/>
      <w:lang w:val="en-US" w:eastAsia="en-US"/>
    </w:rPr>
  </w:style>
  <w:style w:type="paragraph" w:customStyle="1" w:styleId="SPabstractCharChar">
    <w:name w:val="SP_abstract Char Char"/>
    <w:next w:val="Normal"/>
    <w:link w:val="SPabstractCharCharChar"/>
    <w:rsid w:val="00E32434"/>
    <w:pPr>
      <w:pBdr>
        <w:top w:val="single" w:sz="4" w:space="10" w:color="auto"/>
      </w:pBdr>
      <w:spacing w:after="60"/>
      <w:jc w:val="both"/>
    </w:pPr>
    <w:rPr>
      <w:lang w:val="en-US" w:eastAsia="en-US"/>
    </w:rPr>
  </w:style>
  <w:style w:type="paragraph" w:customStyle="1" w:styleId="sp-reference">
    <w:name w:val="sp-reference"/>
    <w:basedOn w:val="Normal"/>
    <w:autoRedefine/>
    <w:rsid w:val="00E32434"/>
    <w:pPr>
      <w:tabs>
        <w:tab w:val="num" w:pos="113"/>
      </w:tabs>
      <w:jc w:val="both"/>
    </w:pPr>
    <w:rPr>
      <w:sz w:val="22"/>
    </w:rPr>
  </w:style>
  <w:style w:type="paragraph" w:customStyle="1" w:styleId="referenceitem">
    <w:name w:val="referenceitem"/>
    <w:basedOn w:val="Normal"/>
    <w:semiHidden/>
    <w:rsid w:val="00E32434"/>
    <w:pPr>
      <w:tabs>
        <w:tab w:val="left" w:pos="352"/>
      </w:tabs>
      <w:ind w:left="357" w:hanging="357"/>
    </w:pPr>
    <w:rPr>
      <w:sz w:val="18"/>
    </w:rPr>
  </w:style>
  <w:style w:type="paragraph" w:customStyle="1" w:styleId="SPcode">
    <w:name w:val="SP_code"/>
    <w:basedOn w:val="Normal"/>
    <w:rsid w:val="00E32434"/>
    <w:pPr>
      <w:tabs>
        <w:tab w:val="left" w:pos="1361"/>
        <w:tab w:val="left" w:pos="1531"/>
        <w:tab w:val="left" w:pos="1701"/>
        <w:tab w:val="left" w:pos="1871"/>
        <w:tab w:val="left" w:pos="2041"/>
        <w:tab w:val="left" w:pos="2211"/>
        <w:tab w:val="left" w:pos="2381"/>
        <w:tab w:val="left" w:pos="2552"/>
      </w:tabs>
      <w:spacing w:before="120" w:after="120"/>
      <w:ind w:left="284"/>
      <w:contextualSpacing/>
    </w:pPr>
    <w:rPr>
      <w:rFonts w:ascii="Courier" w:hAnsi="Courier"/>
      <w:sz w:val="18"/>
    </w:rPr>
  </w:style>
  <w:style w:type="paragraph" w:customStyle="1" w:styleId="FigureL">
    <w:name w:val="FigureL"/>
    <w:basedOn w:val="Normal"/>
    <w:next w:val="Normal"/>
    <w:semiHidden/>
    <w:rsid w:val="00E32434"/>
    <w:pPr>
      <w:keepNext/>
      <w:numPr>
        <w:numId w:val="4"/>
      </w:numPr>
      <w:tabs>
        <w:tab w:val="clear" w:pos="113"/>
      </w:tabs>
      <w:spacing w:before="200"/>
      <w:jc w:val="center"/>
    </w:pPr>
  </w:style>
  <w:style w:type="paragraph" w:customStyle="1" w:styleId="SPtable-body">
    <w:name w:val="SP_table-body"/>
    <w:basedOn w:val="Normal"/>
    <w:rsid w:val="00E32434"/>
    <w:pPr>
      <w:keepLines/>
    </w:pPr>
    <w:rPr>
      <w:sz w:val="18"/>
    </w:rPr>
  </w:style>
  <w:style w:type="paragraph" w:styleId="Textodenotaderodap">
    <w:name w:val="footnote text"/>
    <w:basedOn w:val="Normal"/>
    <w:semiHidden/>
    <w:rsid w:val="00E32434"/>
  </w:style>
  <w:style w:type="paragraph" w:styleId="Sumrio9">
    <w:name w:val="toc 9"/>
    <w:basedOn w:val="Normal"/>
    <w:next w:val="Normal"/>
    <w:autoRedefine/>
    <w:semiHidden/>
    <w:rsid w:val="00E32434"/>
    <w:pPr>
      <w:spacing w:line="360" w:lineRule="auto"/>
      <w:ind w:left="1920"/>
    </w:pPr>
    <w:rPr>
      <w:sz w:val="24"/>
      <w:szCs w:val="24"/>
      <w:lang w:val="pt-BR"/>
    </w:rPr>
  </w:style>
  <w:style w:type="paragraph" w:customStyle="1" w:styleId="SPheading-3">
    <w:name w:val="SP_heading-3"/>
    <w:next w:val="SPtext"/>
    <w:rsid w:val="00E32434"/>
    <w:pPr>
      <w:keepNext/>
      <w:numPr>
        <w:ilvl w:val="2"/>
        <w:numId w:val="5"/>
      </w:numPr>
      <w:suppressAutoHyphens/>
      <w:spacing w:before="220" w:after="220"/>
    </w:pPr>
    <w:rPr>
      <w:i/>
      <w:sz w:val="22"/>
      <w:lang w:val="en-US" w:eastAsia="en-US"/>
    </w:rPr>
  </w:style>
  <w:style w:type="paragraph" w:customStyle="1" w:styleId="SPaffiliation">
    <w:name w:val="SP_affiliation"/>
    <w:next w:val="SPemail"/>
    <w:rsid w:val="00E32434"/>
    <w:pPr>
      <w:suppressAutoHyphens/>
      <w:spacing w:after="120" w:line="200" w:lineRule="exact"/>
      <w:jc w:val="center"/>
    </w:pPr>
    <w:rPr>
      <w:i/>
      <w:noProof/>
      <w:sz w:val="18"/>
      <w:lang w:val="en-GB" w:eastAsia="en-US"/>
    </w:rPr>
  </w:style>
  <w:style w:type="paragraph" w:customStyle="1" w:styleId="SPemail">
    <w:name w:val="SP_email"/>
    <w:basedOn w:val="SPaffiliation"/>
    <w:next w:val="SPabstractCharChar"/>
    <w:rsid w:val="00E32434"/>
    <w:rPr>
      <w:szCs w:val="18"/>
      <w:lang w:val="en-US"/>
    </w:rPr>
  </w:style>
  <w:style w:type="paragraph" w:customStyle="1" w:styleId="SPauthor">
    <w:name w:val="SP_author"/>
    <w:next w:val="SPaffiliation"/>
    <w:rsid w:val="00E32434"/>
    <w:pPr>
      <w:keepNext/>
      <w:suppressAutoHyphens/>
      <w:spacing w:after="160" w:line="300" w:lineRule="exact"/>
      <w:jc w:val="center"/>
    </w:pPr>
    <w:rPr>
      <w:noProof/>
      <w:sz w:val="26"/>
      <w:lang w:val="en-GB" w:eastAsia="en-US"/>
    </w:rPr>
  </w:style>
  <w:style w:type="paragraph" w:customStyle="1" w:styleId="SP-title">
    <w:name w:val="SP-title"/>
    <w:next w:val="SPauthor"/>
    <w:rsid w:val="00E32434"/>
    <w:pPr>
      <w:suppressAutoHyphens/>
      <w:spacing w:before="600" w:after="240" w:line="400" w:lineRule="exact"/>
      <w:jc w:val="center"/>
    </w:pPr>
    <w:rPr>
      <w:sz w:val="34"/>
      <w:lang w:val="en-US" w:eastAsia="en-US"/>
    </w:rPr>
  </w:style>
  <w:style w:type="paragraph" w:customStyle="1" w:styleId="SPtable-caption">
    <w:name w:val="SP_table-caption"/>
    <w:basedOn w:val="SPfig-captionChar"/>
    <w:next w:val="SPfig"/>
    <w:link w:val="SPtable-captionChar"/>
    <w:rsid w:val="00E32434"/>
    <w:pPr>
      <w:spacing w:before="240" w:after="60"/>
    </w:pPr>
  </w:style>
  <w:style w:type="character" w:customStyle="1" w:styleId="SPtable-captionChar">
    <w:name w:val="SP_table-caption Char"/>
    <w:basedOn w:val="SPfig-captionCharChar"/>
    <w:link w:val="SPtable-caption"/>
    <w:rsid w:val="00E32434"/>
    <w:rPr>
      <w:i/>
      <w:lang w:val="en-GB" w:eastAsia="en-US" w:bidi="ar-SA"/>
    </w:rPr>
  </w:style>
  <w:style w:type="paragraph" w:customStyle="1" w:styleId="Ttulo10">
    <w:name w:val="Título1"/>
    <w:basedOn w:val="Normal"/>
    <w:next w:val="Normal"/>
    <w:rsid w:val="00E32434"/>
    <w:pPr>
      <w:keepNext/>
      <w:keepLines/>
      <w:pageBreakBefore/>
      <w:tabs>
        <w:tab w:val="left" w:pos="284"/>
      </w:tabs>
      <w:suppressAutoHyphens/>
      <w:spacing w:after="460"/>
      <w:jc w:val="center"/>
    </w:pPr>
    <w:rPr>
      <w:b/>
      <w:sz w:val="28"/>
      <w:lang w:val="en-US" w:eastAsia="pt-BR"/>
    </w:rPr>
  </w:style>
  <w:style w:type="paragraph" w:customStyle="1" w:styleId="SPreference">
    <w:name w:val="SP_reference"/>
    <w:basedOn w:val="Normal"/>
    <w:rsid w:val="00E32434"/>
    <w:pPr>
      <w:numPr>
        <w:numId w:val="6"/>
      </w:numPr>
      <w:pBdr>
        <w:top w:val="single" w:sz="4" w:space="10" w:color="auto"/>
      </w:pBdr>
      <w:spacing w:before="360"/>
      <w:contextualSpacing/>
    </w:pPr>
  </w:style>
  <w:style w:type="paragraph" w:customStyle="1" w:styleId="p1a">
    <w:name w:val="p1a"/>
    <w:basedOn w:val="Normal"/>
    <w:rsid w:val="00E32434"/>
    <w:pPr>
      <w:suppressAutoHyphens/>
      <w:ind w:firstLine="284"/>
      <w:jc w:val="both"/>
    </w:pPr>
    <w:rPr>
      <w:sz w:val="24"/>
      <w:lang w:val="en-US" w:eastAsia="pt-BR"/>
    </w:rPr>
  </w:style>
  <w:style w:type="paragraph" w:styleId="Textodebalo">
    <w:name w:val="Balloon Text"/>
    <w:basedOn w:val="Normal"/>
    <w:semiHidden/>
    <w:rsid w:val="00A86F14"/>
    <w:rPr>
      <w:rFonts w:ascii="Tahoma" w:hAnsi="Tahoma" w:cs="Tahoma"/>
      <w:sz w:val="16"/>
      <w:szCs w:val="16"/>
    </w:rPr>
  </w:style>
  <w:style w:type="paragraph" w:customStyle="1" w:styleId="SPtitle">
    <w:name w:val="SP_title"/>
    <w:next w:val="SPauthor"/>
    <w:autoRedefine/>
    <w:rsid w:val="0050356F"/>
    <w:pPr>
      <w:suppressAutoHyphens/>
      <w:spacing w:before="600" w:after="240" w:line="400" w:lineRule="exact"/>
      <w:jc w:val="center"/>
    </w:pPr>
    <w:rPr>
      <w:sz w:val="34"/>
      <w:lang w:val="en-US" w:eastAsia="en-US"/>
    </w:rPr>
  </w:style>
  <w:style w:type="paragraph" w:styleId="Recuodecorpodetexto3">
    <w:name w:val="Body Text Indent 3"/>
    <w:basedOn w:val="Normal"/>
    <w:rsid w:val="00986A2E"/>
    <w:pPr>
      <w:spacing w:after="120"/>
      <w:ind w:left="360"/>
    </w:pPr>
    <w:rPr>
      <w:sz w:val="16"/>
      <w:szCs w:val="16"/>
    </w:rPr>
  </w:style>
  <w:style w:type="character" w:customStyle="1" w:styleId="SPabstractCharCharChar">
    <w:name w:val="SP_abstract Char Char Char"/>
    <w:link w:val="SPabstractCharChar"/>
    <w:rsid w:val="004B0D89"/>
    <w:rPr>
      <w:lang w:val="en-US" w:eastAsia="en-US" w:bidi="ar-SA"/>
    </w:rPr>
  </w:style>
  <w:style w:type="paragraph" w:customStyle="1" w:styleId="SPabstract">
    <w:name w:val="SP_abstract"/>
    <w:next w:val="Normal"/>
    <w:rsid w:val="00D9528A"/>
    <w:pPr>
      <w:pBdr>
        <w:top w:val="single" w:sz="4" w:space="10" w:color="auto"/>
      </w:pBdr>
      <w:spacing w:after="60"/>
      <w:jc w:val="both"/>
    </w:pPr>
    <w:rPr>
      <w:lang w:val="en-US" w:eastAsia="en-US"/>
    </w:rPr>
  </w:style>
  <w:style w:type="table" w:styleId="Tabelacomgrade">
    <w:name w:val="Table Grid"/>
    <w:basedOn w:val="Tabelanormal"/>
    <w:rsid w:val="00B127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656B9C"/>
  </w:style>
  <w:style w:type="character" w:customStyle="1" w:styleId="Ttulo2Char">
    <w:name w:val="Título 2 Char"/>
    <w:link w:val="Ttulo2"/>
    <w:uiPriority w:val="9"/>
    <w:semiHidden/>
    <w:rsid w:val="00656B9C"/>
    <w:rPr>
      <w:rFonts w:ascii="Calibri Light" w:eastAsia="Times New Roman" w:hAnsi="Calibri Light" w:cs="Times New Roman"/>
      <w:b/>
      <w:bCs/>
      <w:i/>
      <w:iCs/>
      <w:sz w:val="28"/>
      <w:szCs w:val="28"/>
      <w:lang w:val="en-GB" w:eastAsia="en-US"/>
    </w:rPr>
  </w:style>
  <w:style w:type="paragraph" w:styleId="NormalWeb">
    <w:name w:val="Normal (Web)"/>
    <w:basedOn w:val="Normal"/>
    <w:uiPriority w:val="99"/>
    <w:unhideWhenUsed/>
    <w:rsid w:val="00656B9C"/>
    <w:pPr>
      <w:spacing w:before="100" w:beforeAutospacing="1" w:after="100" w:afterAutospacing="1"/>
    </w:pPr>
    <w:rPr>
      <w:sz w:val="24"/>
      <w:szCs w:val="24"/>
      <w:lang w:val="pt-BR" w:eastAsia="pt-BR"/>
    </w:rPr>
  </w:style>
  <w:style w:type="character" w:styleId="Forte">
    <w:name w:val="Strong"/>
    <w:uiPriority w:val="22"/>
    <w:qFormat/>
    <w:rsid w:val="00656B9C"/>
    <w:rPr>
      <w:b/>
      <w:bCs/>
    </w:rPr>
  </w:style>
  <w:style w:type="character" w:styleId="nfase">
    <w:name w:val="Emphasis"/>
    <w:uiPriority w:val="20"/>
    <w:qFormat/>
    <w:rsid w:val="00656B9C"/>
    <w:rPr>
      <w:i/>
      <w:iCs/>
    </w:rPr>
  </w:style>
  <w:style w:type="character" w:customStyle="1" w:styleId="bkhlight">
    <w:name w:val="bk_hlight"/>
    <w:basedOn w:val="Fontepargpadro"/>
    <w:rsid w:val="00504FA6"/>
  </w:style>
  <w:style w:type="character" w:styleId="Refdecomentrio">
    <w:name w:val="annotation reference"/>
    <w:basedOn w:val="Fontepargpadro"/>
    <w:uiPriority w:val="99"/>
    <w:semiHidden/>
    <w:unhideWhenUsed/>
    <w:rsid w:val="00F66645"/>
    <w:rPr>
      <w:sz w:val="16"/>
      <w:szCs w:val="16"/>
    </w:rPr>
  </w:style>
  <w:style w:type="paragraph" w:styleId="Textodecomentrio">
    <w:name w:val="annotation text"/>
    <w:basedOn w:val="Normal"/>
    <w:link w:val="TextodecomentrioChar"/>
    <w:uiPriority w:val="99"/>
    <w:semiHidden/>
    <w:unhideWhenUsed/>
    <w:rsid w:val="00F66645"/>
  </w:style>
  <w:style w:type="character" w:customStyle="1" w:styleId="TextodecomentrioChar">
    <w:name w:val="Texto de comentário Char"/>
    <w:basedOn w:val="Fontepargpadro"/>
    <w:link w:val="Textodecomentrio"/>
    <w:uiPriority w:val="99"/>
    <w:semiHidden/>
    <w:rsid w:val="00F66645"/>
    <w:rPr>
      <w:lang w:val="en-GB" w:eastAsia="en-US"/>
    </w:rPr>
  </w:style>
  <w:style w:type="paragraph" w:styleId="Assuntodocomentrio">
    <w:name w:val="annotation subject"/>
    <w:basedOn w:val="Textodecomentrio"/>
    <w:next w:val="Textodecomentrio"/>
    <w:link w:val="AssuntodocomentrioChar"/>
    <w:uiPriority w:val="99"/>
    <w:semiHidden/>
    <w:unhideWhenUsed/>
    <w:rsid w:val="00F66645"/>
    <w:rPr>
      <w:b/>
      <w:bCs/>
    </w:rPr>
  </w:style>
  <w:style w:type="character" w:customStyle="1" w:styleId="AssuntodocomentrioChar">
    <w:name w:val="Assunto do comentário Char"/>
    <w:basedOn w:val="TextodecomentrioChar"/>
    <w:link w:val="Assuntodocomentrio"/>
    <w:uiPriority w:val="99"/>
    <w:semiHidden/>
    <w:rsid w:val="00F66645"/>
    <w:rPr>
      <w:b/>
      <w:bCs/>
      <w:lang w:val="en-GB" w:eastAsia="en-US"/>
    </w:rPr>
  </w:style>
  <w:style w:type="paragraph" w:styleId="PargrafodaLista">
    <w:name w:val="List Paragraph"/>
    <w:basedOn w:val="Normal"/>
    <w:uiPriority w:val="34"/>
    <w:qFormat/>
    <w:rsid w:val="003D5630"/>
    <w:pPr>
      <w:ind w:left="720"/>
      <w:contextualSpacing/>
    </w:pPr>
  </w:style>
</w:styles>
</file>

<file path=word/webSettings.xml><?xml version="1.0" encoding="utf-8"?>
<w:webSettings xmlns:r="http://schemas.openxmlformats.org/officeDocument/2006/relationships" xmlns:w="http://schemas.openxmlformats.org/wordprocessingml/2006/main">
  <w:divs>
    <w:div w:id="73092749">
      <w:bodyDiv w:val="1"/>
      <w:marLeft w:val="0"/>
      <w:marRight w:val="0"/>
      <w:marTop w:val="0"/>
      <w:marBottom w:val="0"/>
      <w:divBdr>
        <w:top w:val="none" w:sz="0" w:space="0" w:color="auto"/>
        <w:left w:val="none" w:sz="0" w:space="0" w:color="auto"/>
        <w:bottom w:val="none" w:sz="0" w:space="0" w:color="auto"/>
        <w:right w:val="none" w:sz="0" w:space="0" w:color="auto"/>
      </w:divBdr>
    </w:div>
    <w:div w:id="582178389">
      <w:bodyDiv w:val="1"/>
      <w:marLeft w:val="0"/>
      <w:marRight w:val="0"/>
      <w:marTop w:val="0"/>
      <w:marBottom w:val="0"/>
      <w:divBdr>
        <w:top w:val="none" w:sz="0" w:space="0" w:color="auto"/>
        <w:left w:val="none" w:sz="0" w:space="0" w:color="auto"/>
        <w:bottom w:val="none" w:sz="0" w:space="0" w:color="auto"/>
        <w:right w:val="none" w:sz="0" w:space="0" w:color="auto"/>
      </w:divBdr>
    </w:div>
    <w:div w:id="862203614">
      <w:bodyDiv w:val="1"/>
      <w:marLeft w:val="0"/>
      <w:marRight w:val="0"/>
      <w:marTop w:val="0"/>
      <w:marBottom w:val="0"/>
      <w:divBdr>
        <w:top w:val="none" w:sz="0" w:space="0" w:color="auto"/>
        <w:left w:val="none" w:sz="0" w:space="0" w:color="auto"/>
        <w:bottom w:val="none" w:sz="0" w:space="0" w:color="auto"/>
        <w:right w:val="none" w:sz="0" w:space="0" w:color="auto"/>
      </w:divBdr>
    </w:div>
    <w:div w:id="973684043">
      <w:bodyDiv w:val="1"/>
      <w:marLeft w:val="0"/>
      <w:marRight w:val="0"/>
      <w:marTop w:val="0"/>
      <w:marBottom w:val="0"/>
      <w:divBdr>
        <w:top w:val="none" w:sz="0" w:space="0" w:color="auto"/>
        <w:left w:val="none" w:sz="0" w:space="0" w:color="auto"/>
        <w:bottom w:val="none" w:sz="0" w:space="0" w:color="auto"/>
        <w:right w:val="none" w:sz="0" w:space="0" w:color="auto"/>
      </w:divBdr>
    </w:div>
    <w:div w:id="1175001162">
      <w:bodyDiv w:val="1"/>
      <w:marLeft w:val="0"/>
      <w:marRight w:val="0"/>
      <w:marTop w:val="0"/>
      <w:marBottom w:val="0"/>
      <w:divBdr>
        <w:top w:val="none" w:sz="0" w:space="0" w:color="auto"/>
        <w:left w:val="none" w:sz="0" w:space="0" w:color="auto"/>
        <w:bottom w:val="none" w:sz="0" w:space="0" w:color="auto"/>
        <w:right w:val="none" w:sz="0" w:space="0" w:color="auto"/>
      </w:divBdr>
      <w:divsChild>
        <w:div w:id="272791179">
          <w:marLeft w:val="0"/>
          <w:marRight w:val="0"/>
          <w:marTop w:val="0"/>
          <w:marBottom w:val="0"/>
          <w:divBdr>
            <w:top w:val="none" w:sz="0" w:space="0" w:color="auto"/>
            <w:left w:val="none" w:sz="0" w:space="0" w:color="auto"/>
            <w:bottom w:val="none" w:sz="0" w:space="0" w:color="auto"/>
            <w:right w:val="none" w:sz="0" w:space="0" w:color="auto"/>
          </w:divBdr>
          <w:divsChild>
            <w:div w:id="227107927">
              <w:marLeft w:val="312"/>
              <w:marRight w:val="312"/>
              <w:marTop w:val="0"/>
              <w:marBottom w:val="0"/>
              <w:divBdr>
                <w:top w:val="none" w:sz="0" w:space="0" w:color="auto"/>
                <w:left w:val="none" w:sz="0" w:space="0" w:color="auto"/>
                <w:bottom w:val="none" w:sz="0" w:space="0" w:color="auto"/>
                <w:right w:val="none" w:sz="0" w:space="0" w:color="auto"/>
              </w:divBdr>
              <w:divsChild>
                <w:div w:id="1951352727">
                  <w:marLeft w:val="0"/>
                  <w:marRight w:val="146"/>
                  <w:marTop w:val="0"/>
                  <w:marBottom w:val="0"/>
                  <w:divBdr>
                    <w:top w:val="none" w:sz="0" w:space="0" w:color="auto"/>
                    <w:left w:val="none" w:sz="0" w:space="0" w:color="auto"/>
                    <w:bottom w:val="none" w:sz="0" w:space="0" w:color="auto"/>
                    <w:right w:val="none" w:sz="0" w:space="0" w:color="auto"/>
                  </w:divBdr>
                  <w:divsChild>
                    <w:div w:id="793912065">
                      <w:marLeft w:val="0"/>
                      <w:marRight w:val="0"/>
                      <w:marTop w:val="0"/>
                      <w:marBottom w:val="0"/>
                      <w:divBdr>
                        <w:top w:val="none" w:sz="0" w:space="0" w:color="auto"/>
                        <w:left w:val="none" w:sz="0" w:space="0" w:color="auto"/>
                        <w:bottom w:val="none" w:sz="0" w:space="0" w:color="auto"/>
                        <w:right w:val="none" w:sz="0" w:space="0" w:color="auto"/>
                      </w:divBdr>
                      <w:divsChild>
                        <w:div w:id="1306660093">
                          <w:marLeft w:val="0"/>
                          <w:marRight w:val="0"/>
                          <w:marTop w:val="0"/>
                          <w:marBottom w:val="0"/>
                          <w:divBdr>
                            <w:top w:val="none" w:sz="0" w:space="0" w:color="auto"/>
                            <w:left w:val="none" w:sz="0" w:space="0" w:color="auto"/>
                            <w:bottom w:val="none" w:sz="0" w:space="0" w:color="auto"/>
                            <w:right w:val="none" w:sz="0" w:space="0" w:color="auto"/>
                          </w:divBdr>
                          <w:divsChild>
                            <w:div w:id="1433934288">
                              <w:marLeft w:val="0"/>
                              <w:marRight w:val="0"/>
                              <w:marTop w:val="332"/>
                              <w:marBottom w:val="332"/>
                              <w:divBdr>
                                <w:top w:val="none" w:sz="0" w:space="0" w:color="auto"/>
                                <w:left w:val="none" w:sz="0" w:space="0" w:color="auto"/>
                                <w:bottom w:val="none" w:sz="0" w:space="0" w:color="auto"/>
                                <w:right w:val="none" w:sz="0" w:space="0" w:color="auto"/>
                              </w:divBdr>
                              <w:divsChild>
                                <w:div w:id="717364364">
                                  <w:marLeft w:val="0"/>
                                  <w:marRight w:val="0"/>
                                  <w:marTop w:val="0"/>
                                  <w:marBottom w:val="0"/>
                                  <w:divBdr>
                                    <w:top w:val="none" w:sz="0" w:space="0" w:color="auto"/>
                                    <w:left w:val="none" w:sz="0" w:space="0" w:color="auto"/>
                                    <w:bottom w:val="none" w:sz="0" w:space="0" w:color="auto"/>
                                    <w:right w:val="none" w:sz="0" w:space="0" w:color="auto"/>
                                  </w:divBdr>
                                  <w:divsChild>
                                    <w:div w:id="1800604984">
                                      <w:marLeft w:val="0"/>
                                      <w:marRight w:val="0"/>
                                      <w:marTop w:val="0"/>
                                      <w:marBottom w:val="0"/>
                                      <w:divBdr>
                                        <w:top w:val="none" w:sz="0" w:space="0" w:color="auto"/>
                                        <w:left w:val="none" w:sz="0" w:space="0" w:color="auto"/>
                                        <w:bottom w:val="none" w:sz="0" w:space="0" w:color="auto"/>
                                        <w:right w:val="none" w:sz="0" w:space="0" w:color="auto"/>
                                      </w:divBdr>
                                    </w:div>
                                    <w:div w:id="902955192">
                                      <w:marLeft w:val="0"/>
                                      <w:marRight w:val="0"/>
                                      <w:marTop w:val="0"/>
                                      <w:marBottom w:val="0"/>
                                      <w:divBdr>
                                        <w:top w:val="none" w:sz="0" w:space="0" w:color="auto"/>
                                        <w:left w:val="none" w:sz="0" w:space="0" w:color="auto"/>
                                        <w:bottom w:val="none" w:sz="0" w:space="0" w:color="auto"/>
                                        <w:right w:val="none" w:sz="0" w:space="0" w:color="auto"/>
                                      </w:divBdr>
                                    </w:div>
                                    <w:div w:id="639454539">
                                      <w:marLeft w:val="0"/>
                                      <w:marRight w:val="0"/>
                                      <w:marTop w:val="0"/>
                                      <w:marBottom w:val="0"/>
                                      <w:divBdr>
                                        <w:top w:val="none" w:sz="0" w:space="0" w:color="auto"/>
                                        <w:left w:val="none" w:sz="0" w:space="0" w:color="auto"/>
                                        <w:bottom w:val="none" w:sz="0" w:space="0" w:color="auto"/>
                                        <w:right w:val="none" w:sz="0" w:space="0" w:color="auto"/>
                                      </w:divBdr>
                                    </w:div>
                                    <w:div w:id="1215122777">
                                      <w:marLeft w:val="0"/>
                                      <w:marRight w:val="0"/>
                                      <w:marTop w:val="0"/>
                                      <w:marBottom w:val="0"/>
                                      <w:divBdr>
                                        <w:top w:val="none" w:sz="0" w:space="0" w:color="auto"/>
                                        <w:left w:val="none" w:sz="0" w:space="0" w:color="auto"/>
                                        <w:bottom w:val="none" w:sz="0" w:space="0" w:color="auto"/>
                                        <w:right w:val="none" w:sz="0" w:space="0" w:color="auto"/>
                                      </w:divBdr>
                                    </w:div>
                                    <w:div w:id="2132167032">
                                      <w:marLeft w:val="0"/>
                                      <w:marRight w:val="0"/>
                                      <w:marTop w:val="0"/>
                                      <w:marBottom w:val="0"/>
                                      <w:divBdr>
                                        <w:top w:val="none" w:sz="0" w:space="0" w:color="auto"/>
                                        <w:left w:val="none" w:sz="0" w:space="0" w:color="auto"/>
                                        <w:bottom w:val="none" w:sz="0" w:space="0" w:color="auto"/>
                                        <w:right w:val="none" w:sz="0" w:space="0" w:color="auto"/>
                                      </w:divBdr>
                                    </w:div>
                                    <w:div w:id="775293914">
                                      <w:marLeft w:val="0"/>
                                      <w:marRight w:val="0"/>
                                      <w:marTop w:val="0"/>
                                      <w:marBottom w:val="0"/>
                                      <w:divBdr>
                                        <w:top w:val="none" w:sz="0" w:space="0" w:color="auto"/>
                                        <w:left w:val="none" w:sz="0" w:space="0" w:color="auto"/>
                                        <w:bottom w:val="none" w:sz="0" w:space="0" w:color="auto"/>
                                        <w:right w:val="none" w:sz="0" w:space="0" w:color="auto"/>
                                      </w:divBdr>
                                    </w:div>
                                    <w:div w:id="758991165">
                                      <w:marLeft w:val="0"/>
                                      <w:marRight w:val="0"/>
                                      <w:marTop w:val="0"/>
                                      <w:marBottom w:val="0"/>
                                      <w:divBdr>
                                        <w:top w:val="none" w:sz="0" w:space="0" w:color="auto"/>
                                        <w:left w:val="none" w:sz="0" w:space="0" w:color="auto"/>
                                        <w:bottom w:val="none" w:sz="0" w:space="0" w:color="auto"/>
                                        <w:right w:val="none" w:sz="0" w:space="0" w:color="auto"/>
                                      </w:divBdr>
                                    </w:div>
                                    <w:div w:id="1224366284">
                                      <w:marLeft w:val="0"/>
                                      <w:marRight w:val="0"/>
                                      <w:marTop w:val="0"/>
                                      <w:marBottom w:val="0"/>
                                      <w:divBdr>
                                        <w:top w:val="none" w:sz="0" w:space="0" w:color="auto"/>
                                        <w:left w:val="none" w:sz="0" w:space="0" w:color="auto"/>
                                        <w:bottom w:val="none" w:sz="0" w:space="0" w:color="auto"/>
                                        <w:right w:val="none" w:sz="0" w:space="0" w:color="auto"/>
                                      </w:divBdr>
                                    </w:div>
                                    <w:div w:id="628053382">
                                      <w:marLeft w:val="0"/>
                                      <w:marRight w:val="0"/>
                                      <w:marTop w:val="0"/>
                                      <w:marBottom w:val="0"/>
                                      <w:divBdr>
                                        <w:top w:val="none" w:sz="0" w:space="0" w:color="auto"/>
                                        <w:left w:val="none" w:sz="0" w:space="0" w:color="auto"/>
                                        <w:bottom w:val="none" w:sz="0" w:space="0" w:color="auto"/>
                                        <w:right w:val="none" w:sz="0" w:space="0" w:color="auto"/>
                                      </w:divBdr>
                                    </w:div>
                                    <w:div w:id="462045562">
                                      <w:marLeft w:val="0"/>
                                      <w:marRight w:val="0"/>
                                      <w:marTop w:val="0"/>
                                      <w:marBottom w:val="0"/>
                                      <w:divBdr>
                                        <w:top w:val="none" w:sz="0" w:space="0" w:color="auto"/>
                                        <w:left w:val="none" w:sz="0" w:space="0" w:color="auto"/>
                                        <w:bottom w:val="none" w:sz="0" w:space="0" w:color="auto"/>
                                        <w:right w:val="none" w:sz="0" w:space="0" w:color="auto"/>
                                      </w:divBdr>
                                    </w:div>
                                    <w:div w:id="2106001100">
                                      <w:marLeft w:val="0"/>
                                      <w:marRight w:val="0"/>
                                      <w:marTop w:val="0"/>
                                      <w:marBottom w:val="0"/>
                                      <w:divBdr>
                                        <w:top w:val="none" w:sz="0" w:space="0" w:color="auto"/>
                                        <w:left w:val="none" w:sz="0" w:space="0" w:color="auto"/>
                                        <w:bottom w:val="none" w:sz="0" w:space="0" w:color="auto"/>
                                        <w:right w:val="none" w:sz="0" w:space="0" w:color="auto"/>
                                      </w:divBdr>
                                    </w:div>
                                    <w:div w:id="1311520550">
                                      <w:marLeft w:val="0"/>
                                      <w:marRight w:val="0"/>
                                      <w:marTop w:val="0"/>
                                      <w:marBottom w:val="0"/>
                                      <w:divBdr>
                                        <w:top w:val="none" w:sz="0" w:space="0" w:color="auto"/>
                                        <w:left w:val="none" w:sz="0" w:space="0" w:color="auto"/>
                                        <w:bottom w:val="none" w:sz="0" w:space="0" w:color="auto"/>
                                        <w:right w:val="none" w:sz="0" w:space="0" w:color="auto"/>
                                      </w:divBdr>
                                    </w:div>
                                    <w:div w:id="1187870625">
                                      <w:marLeft w:val="0"/>
                                      <w:marRight w:val="0"/>
                                      <w:marTop w:val="0"/>
                                      <w:marBottom w:val="0"/>
                                      <w:divBdr>
                                        <w:top w:val="none" w:sz="0" w:space="0" w:color="auto"/>
                                        <w:left w:val="none" w:sz="0" w:space="0" w:color="auto"/>
                                        <w:bottom w:val="none" w:sz="0" w:space="0" w:color="auto"/>
                                        <w:right w:val="none" w:sz="0" w:space="0" w:color="auto"/>
                                      </w:divBdr>
                                    </w:div>
                                    <w:div w:id="129136471">
                                      <w:marLeft w:val="0"/>
                                      <w:marRight w:val="0"/>
                                      <w:marTop w:val="0"/>
                                      <w:marBottom w:val="0"/>
                                      <w:divBdr>
                                        <w:top w:val="none" w:sz="0" w:space="0" w:color="auto"/>
                                        <w:left w:val="none" w:sz="0" w:space="0" w:color="auto"/>
                                        <w:bottom w:val="none" w:sz="0" w:space="0" w:color="auto"/>
                                        <w:right w:val="none" w:sz="0" w:space="0" w:color="auto"/>
                                      </w:divBdr>
                                    </w:div>
                                    <w:div w:id="1858274169">
                                      <w:marLeft w:val="0"/>
                                      <w:marRight w:val="0"/>
                                      <w:marTop w:val="0"/>
                                      <w:marBottom w:val="0"/>
                                      <w:divBdr>
                                        <w:top w:val="none" w:sz="0" w:space="0" w:color="auto"/>
                                        <w:left w:val="none" w:sz="0" w:space="0" w:color="auto"/>
                                        <w:bottom w:val="none" w:sz="0" w:space="0" w:color="auto"/>
                                        <w:right w:val="none" w:sz="0" w:space="0" w:color="auto"/>
                                      </w:divBdr>
                                    </w:div>
                                    <w:div w:id="1231695952">
                                      <w:marLeft w:val="0"/>
                                      <w:marRight w:val="0"/>
                                      <w:marTop w:val="0"/>
                                      <w:marBottom w:val="0"/>
                                      <w:divBdr>
                                        <w:top w:val="none" w:sz="0" w:space="0" w:color="auto"/>
                                        <w:left w:val="none" w:sz="0" w:space="0" w:color="auto"/>
                                        <w:bottom w:val="none" w:sz="0" w:space="0" w:color="auto"/>
                                        <w:right w:val="none" w:sz="0" w:space="0" w:color="auto"/>
                                      </w:divBdr>
                                    </w:div>
                                    <w:div w:id="106313036">
                                      <w:marLeft w:val="0"/>
                                      <w:marRight w:val="0"/>
                                      <w:marTop w:val="0"/>
                                      <w:marBottom w:val="0"/>
                                      <w:divBdr>
                                        <w:top w:val="none" w:sz="0" w:space="0" w:color="auto"/>
                                        <w:left w:val="none" w:sz="0" w:space="0" w:color="auto"/>
                                        <w:bottom w:val="none" w:sz="0" w:space="0" w:color="auto"/>
                                        <w:right w:val="none" w:sz="0" w:space="0" w:color="auto"/>
                                      </w:divBdr>
                                    </w:div>
                                    <w:div w:id="930115472">
                                      <w:marLeft w:val="0"/>
                                      <w:marRight w:val="0"/>
                                      <w:marTop w:val="0"/>
                                      <w:marBottom w:val="0"/>
                                      <w:divBdr>
                                        <w:top w:val="none" w:sz="0" w:space="0" w:color="auto"/>
                                        <w:left w:val="none" w:sz="0" w:space="0" w:color="auto"/>
                                        <w:bottom w:val="none" w:sz="0" w:space="0" w:color="auto"/>
                                        <w:right w:val="none" w:sz="0" w:space="0" w:color="auto"/>
                                      </w:divBdr>
                                    </w:div>
                                    <w:div w:id="88620953">
                                      <w:marLeft w:val="0"/>
                                      <w:marRight w:val="0"/>
                                      <w:marTop w:val="0"/>
                                      <w:marBottom w:val="0"/>
                                      <w:divBdr>
                                        <w:top w:val="none" w:sz="0" w:space="0" w:color="auto"/>
                                        <w:left w:val="none" w:sz="0" w:space="0" w:color="auto"/>
                                        <w:bottom w:val="none" w:sz="0" w:space="0" w:color="auto"/>
                                        <w:right w:val="none" w:sz="0" w:space="0" w:color="auto"/>
                                      </w:divBdr>
                                    </w:div>
                                    <w:div w:id="1562595750">
                                      <w:marLeft w:val="0"/>
                                      <w:marRight w:val="0"/>
                                      <w:marTop w:val="0"/>
                                      <w:marBottom w:val="0"/>
                                      <w:divBdr>
                                        <w:top w:val="none" w:sz="0" w:space="0" w:color="auto"/>
                                        <w:left w:val="none" w:sz="0" w:space="0" w:color="auto"/>
                                        <w:bottom w:val="none" w:sz="0" w:space="0" w:color="auto"/>
                                        <w:right w:val="none" w:sz="0" w:space="0" w:color="auto"/>
                                      </w:divBdr>
                                    </w:div>
                                    <w:div w:id="2102869628">
                                      <w:marLeft w:val="0"/>
                                      <w:marRight w:val="0"/>
                                      <w:marTop w:val="0"/>
                                      <w:marBottom w:val="0"/>
                                      <w:divBdr>
                                        <w:top w:val="none" w:sz="0" w:space="0" w:color="auto"/>
                                        <w:left w:val="none" w:sz="0" w:space="0" w:color="auto"/>
                                        <w:bottom w:val="none" w:sz="0" w:space="0" w:color="auto"/>
                                        <w:right w:val="none" w:sz="0" w:space="0" w:color="auto"/>
                                      </w:divBdr>
                                    </w:div>
                                    <w:div w:id="903904764">
                                      <w:marLeft w:val="0"/>
                                      <w:marRight w:val="0"/>
                                      <w:marTop w:val="0"/>
                                      <w:marBottom w:val="0"/>
                                      <w:divBdr>
                                        <w:top w:val="none" w:sz="0" w:space="0" w:color="auto"/>
                                        <w:left w:val="none" w:sz="0" w:space="0" w:color="auto"/>
                                        <w:bottom w:val="none" w:sz="0" w:space="0" w:color="auto"/>
                                        <w:right w:val="none" w:sz="0" w:space="0" w:color="auto"/>
                                      </w:divBdr>
                                    </w:div>
                                    <w:div w:id="1522666224">
                                      <w:marLeft w:val="0"/>
                                      <w:marRight w:val="0"/>
                                      <w:marTop w:val="0"/>
                                      <w:marBottom w:val="0"/>
                                      <w:divBdr>
                                        <w:top w:val="none" w:sz="0" w:space="0" w:color="auto"/>
                                        <w:left w:val="none" w:sz="0" w:space="0" w:color="auto"/>
                                        <w:bottom w:val="none" w:sz="0" w:space="0" w:color="auto"/>
                                        <w:right w:val="none" w:sz="0" w:space="0" w:color="auto"/>
                                      </w:divBdr>
                                    </w:div>
                                    <w:div w:id="653143897">
                                      <w:marLeft w:val="0"/>
                                      <w:marRight w:val="0"/>
                                      <w:marTop w:val="0"/>
                                      <w:marBottom w:val="0"/>
                                      <w:divBdr>
                                        <w:top w:val="none" w:sz="0" w:space="0" w:color="auto"/>
                                        <w:left w:val="none" w:sz="0" w:space="0" w:color="auto"/>
                                        <w:bottom w:val="none" w:sz="0" w:space="0" w:color="auto"/>
                                        <w:right w:val="none" w:sz="0" w:space="0" w:color="auto"/>
                                      </w:divBdr>
                                    </w:div>
                                    <w:div w:id="42368271">
                                      <w:marLeft w:val="0"/>
                                      <w:marRight w:val="0"/>
                                      <w:marTop w:val="0"/>
                                      <w:marBottom w:val="0"/>
                                      <w:divBdr>
                                        <w:top w:val="none" w:sz="0" w:space="0" w:color="auto"/>
                                        <w:left w:val="none" w:sz="0" w:space="0" w:color="auto"/>
                                        <w:bottom w:val="none" w:sz="0" w:space="0" w:color="auto"/>
                                        <w:right w:val="none" w:sz="0" w:space="0" w:color="auto"/>
                                      </w:divBdr>
                                    </w:div>
                                    <w:div w:id="1256014815">
                                      <w:marLeft w:val="0"/>
                                      <w:marRight w:val="0"/>
                                      <w:marTop w:val="0"/>
                                      <w:marBottom w:val="0"/>
                                      <w:divBdr>
                                        <w:top w:val="none" w:sz="0" w:space="0" w:color="auto"/>
                                        <w:left w:val="none" w:sz="0" w:space="0" w:color="auto"/>
                                        <w:bottom w:val="none" w:sz="0" w:space="0" w:color="auto"/>
                                        <w:right w:val="none" w:sz="0" w:space="0" w:color="auto"/>
                                      </w:divBdr>
                                    </w:div>
                                    <w:div w:id="1563326195">
                                      <w:marLeft w:val="0"/>
                                      <w:marRight w:val="0"/>
                                      <w:marTop w:val="0"/>
                                      <w:marBottom w:val="0"/>
                                      <w:divBdr>
                                        <w:top w:val="none" w:sz="0" w:space="0" w:color="auto"/>
                                        <w:left w:val="none" w:sz="0" w:space="0" w:color="auto"/>
                                        <w:bottom w:val="none" w:sz="0" w:space="0" w:color="auto"/>
                                        <w:right w:val="none" w:sz="0" w:space="0" w:color="auto"/>
                                      </w:divBdr>
                                    </w:div>
                                    <w:div w:id="2071804294">
                                      <w:marLeft w:val="0"/>
                                      <w:marRight w:val="0"/>
                                      <w:marTop w:val="0"/>
                                      <w:marBottom w:val="0"/>
                                      <w:divBdr>
                                        <w:top w:val="none" w:sz="0" w:space="0" w:color="auto"/>
                                        <w:left w:val="none" w:sz="0" w:space="0" w:color="auto"/>
                                        <w:bottom w:val="none" w:sz="0" w:space="0" w:color="auto"/>
                                        <w:right w:val="none" w:sz="0" w:space="0" w:color="auto"/>
                                      </w:divBdr>
                                    </w:div>
                                    <w:div w:id="1442257687">
                                      <w:marLeft w:val="0"/>
                                      <w:marRight w:val="0"/>
                                      <w:marTop w:val="0"/>
                                      <w:marBottom w:val="0"/>
                                      <w:divBdr>
                                        <w:top w:val="none" w:sz="0" w:space="0" w:color="auto"/>
                                        <w:left w:val="none" w:sz="0" w:space="0" w:color="auto"/>
                                        <w:bottom w:val="none" w:sz="0" w:space="0" w:color="auto"/>
                                        <w:right w:val="none" w:sz="0" w:space="0" w:color="auto"/>
                                      </w:divBdr>
                                    </w:div>
                                    <w:div w:id="1322780106">
                                      <w:marLeft w:val="0"/>
                                      <w:marRight w:val="0"/>
                                      <w:marTop w:val="0"/>
                                      <w:marBottom w:val="0"/>
                                      <w:divBdr>
                                        <w:top w:val="none" w:sz="0" w:space="0" w:color="auto"/>
                                        <w:left w:val="none" w:sz="0" w:space="0" w:color="auto"/>
                                        <w:bottom w:val="none" w:sz="0" w:space="0" w:color="auto"/>
                                        <w:right w:val="none" w:sz="0" w:space="0" w:color="auto"/>
                                      </w:divBdr>
                                    </w:div>
                                    <w:div w:id="557128484">
                                      <w:marLeft w:val="0"/>
                                      <w:marRight w:val="0"/>
                                      <w:marTop w:val="0"/>
                                      <w:marBottom w:val="0"/>
                                      <w:divBdr>
                                        <w:top w:val="none" w:sz="0" w:space="0" w:color="auto"/>
                                        <w:left w:val="none" w:sz="0" w:space="0" w:color="auto"/>
                                        <w:bottom w:val="none" w:sz="0" w:space="0" w:color="auto"/>
                                        <w:right w:val="none" w:sz="0" w:space="0" w:color="auto"/>
                                      </w:divBdr>
                                    </w:div>
                                    <w:div w:id="1388643503">
                                      <w:marLeft w:val="0"/>
                                      <w:marRight w:val="0"/>
                                      <w:marTop w:val="0"/>
                                      <w:marBottom w:val="0"/>
                                      <w:divBdr>
                                        <w:top w:val="none" w:sz="0" w:space="0" w:color="auto"/>
                                        <w:left w:val="none" w:sz="0" w:space="0" w:color="auto"/>
                                        <w:bottom w:val="none" w:sz="0" w:space="0" w:color="auto"/>
                                        <w:right w:val="none" w:sz="0" w:space="0" w:color="auto"/>
                                      </w:divBdr>
                                    </w:div>
                                    <w:div w:id="615136636">
                                      <w:marLeft w:val="0"/>
                                      <w:marRight w:val="0"/>
                                      <w:marTop w:val="0"/>
                                      <w:marBottom w:val="0"/>
                                      <w:divBdr>
                                        <w:top w:val="none" w:sz="0" w:space="0" w:color="auto"/>
                                        <w:left w:val="none" w:sz="0" w:space="0" w:color="auto"/>
                                        <w:bottom w:val="none" w:sz="0" w:space="0" w:color="auto"/>
                                        <w:right w:val="none" w:sz="0" w:space="0" w:color="auto"/>
                                      </w:divBdr>
                                    </w:div>
                                    <w:div w:id="1620603029">
                                      <w:marLeft w:val="0"/>
                                      <w:marRight w:val="0"/>
                                      <w:marTop w:val="0"/>
                                      <w:marBottom w:val="0"/>
                                      <w:divBdr>
                                        <w:top w:val="none" w:sz="0" w:space="0" w:color="auto"/>
                                        <w:left w:val="none" w:sz="0" w:space="0" w:color="auto"/>
                                        <w:bottom w:val="none" w:sz="0" w:space="0" w:color="auto"/>
                                        <w:right w:val="none" w:sz="0" w:space="0" w:color="auto"/>
                                      </w:divBdr>
                                    </w:div>
                                    <w:div w:id="583758103">
                                      <w:marLeft w:val="0"/>
                                      <w:marRight w:val="0"/>
                                      <w:marTop w:val="0"/>
                                      <w:marBottom w:val="0"/>
                                      <w:divBdr>
                                        <w:top w:val="none" w:sz="0" w:space="0" w:color="auto"/>
                                        <w:left w:val="none" w:sz="0" w:space="0" w:color="auto"/>
                                        <w:bottom w:val="none" w:sz="0" w:space="0" w:color="auto"/>
                                        <w:right w:val="none" w:sz="0" w:space="0" w:color="auto"/>
                                      </w:divBdr>
                                    </w:div>
                                    <w:div w:id="979964247">
                                      <w:marLeft w:val="0"/>
                                      <w:marRight w:val="0"/>
                                      <w:marTop w:val="0"/>
                                      <w:marBottom w:val="0"/>
                                      <w:divBdr>
                                        <w:top w:val="none" w:sz="0" w:space="0" w:color="auto"/>
                                        <w:left w:val="none" w:sz="0" w:space="0" w:color="auto"/>
                                        <w:bottom w:val="none" w:sz="0" w:space="0" w:color="auto"/>
                                        <w:right w:val="none" w:sz="0" w:space="0" w:color="auto"/>
                                      </w:divBdr>
                                    </w:div>
                                    <w:div w:id="953368274">
                                      <w:marLeft w:val="0"/>
                                      <w:marRight w:val="0"/>
                                      <w:marTop w:val="0"/>
                                      <w:marBottom w:val="0"/>
                                      <w:divBdr>
                                        <w:top w:val="none" w:sz="0" w:space="0" w:color="auto"/>
                                        <w:left w:val="none" w:sz="0" w:space="0" w:color="auto"/>
                                        <w:bottom w:val="none" w:sz="0" w:space="0" w:color="auto"/>
                                        <w:right w:val="none" w:sz="0" w:space="0" w:color="auto"/>
                                      </w:divBdr>
                                    </w:div>
                                    <w:div w:id="335157707">
                                      <w:marLeft w:val="0"/>
                                      <w:marRight w:val="0"/>
                                      <w:marTop w:val="0"/>
                                      <w:marBottom w:val="0"/>
                                      <w:divBdr>
                                        <w:top w:val="none" w:sz="0" w:space="0" w:color="auto"/>
                                        <w:left w:val="none" w:sz="0" w:space="0" w:color="auto"/>
                                        <w:bottom w:val="none" w:sz="0" w:space="0" w:color="auto"/>
                                        <w:right w:val="none" w:sz="0" w:space="0" w:color="auto"/>
                                      </w:divBdr>
                                    </w:div>
                                    <w:div w:id="336537844">
                                      <w:marLeft w:val="0"/>
                                      <w:marRight w:val="0"/>
                                      <w:marTop w:val="0"/>
                                      <w:marBottom w:val="0"/>
                                      <w:divBdr>
                                        <w:top w:val="none" w:sz="0" w:space="0" w:color="auto"/>
                                        <w:left w:val="none" w:sz="0" w:space="0" w:color="auto"/>
                                        <w:bottom w:val="none" w:sz="0" w:space="0" w:color="auto"/>
                                        <w:right w:val="none" w:sz="0" w:space="0" w:color="auto"/>
                                      </w:divBdr>
                                    </w:div>
                                    <w:div w:id="844245043">
                                      <w:marLeft w:val="0"/>
                                      <w:marRight w:val="0"/>
                                      <w:marTop w:val="0"/>
                                      <w:marBottom w:val="0"/>
                                      <w:divBdr>
                                        <w:top w:val="none" w:sz="0" w:space="0" w:color="auto"/>
                                        <w:left w:val="none" w:sz="0" w:space="0" w:color="auto"/>
                                        <w:bottom w:val="none" w:sz="0" w:space="0" w:color="auto"/>
                                        <w:right w:val="none" w:sz="0" w:space="0" w:color="auto"/>
                                      </w:divBdr>
                                    </w:div>
                                    <w:div w:id="989358857">
                                      <w:marLeft w:val="0"/>
                                      <w:marRight w:val="0"/>
                                      <w:marTop w:val="0"/>
                                      <w:marBottom w:val="0"/>
                                      <w:divBdr>
                                        <w:top w:val="none" w:sz="0" w:space="0" w:color="auto"/>
                                        <w:left w:val="none" w:sz="0" w:space="0" w:color="auto"/>
                                        <w:bottom w:val="none" w:sz="0" w:space="0" w:color="auto"/>
                                        <w:right w:val="none" w:sz="0" w:space="0" w:color="auto"/>
                                      </w:divBdr>
                                    </w:div>
                                    <w:div w:id="1626814357">
                                      <w:marLeft w:val="0"/>
                                      <w:marRight w:val="0"/>
                                      <w:marTop w:val="0"/>
                                      <w:marBottom w:val="0"/>
                                      <w:divBdr>
                                        <w:top w:val="none" w:sz="0" w:space="0" w:color="auto"/>
                                        <w:left w:val="none" w:sz="0" w:space="0" w:color="auto"/>
                                        <w:bottom w:val="none" w:sz="0" w:space="0" w:color="auto"/>
                                        <w:right w:val="none" w:sz="0" w:space="0" w:color="auto"/>
                                      </w:divBdr>
                                    </w:div>
                                    <w:div w:id="1801141805">
                                      <w:marLeft w:val="0"/>
                                      <w:marRight w:val="0"/>
                                      <w:marTop w:val="0"/>
                                      <w:marBottom w:val="0"/>
                                      <w:divBdr>
                                        <w:top w:val="none" w:sz="0" w:space="0" w:color="auto"/>
                                        <w:left w:val="none" w:sz="0" w:space="0" w:color="auto"/>
                                        <w:bottom w:val="none" w:sz="0" w:space="0" w:color="auto"/>
                                        <w:right w:val="none" w:sz="0" w:space="0" w:color="auto"/>
                                      </w:divBdr>
                                    </w:div>
                                    <w:div w:id="1745643013">
                                      <w:marLeft w:val="0"/>
                                      <w:marRight w:val="0"/>
                                      <w:marTop w:val="0"/>
                                      <w:marBottom w:val="0"/>
                                      <w:divBdr>
                                        <w:top w:val="none" w:sz="0" w:space="0" w:color="auto"/>
                                        <w:left w:val="none" w:sz="0" w:space="0" w:color="auto"/>
                                        <w:bottom w:val="none" w:sz="0" w:space="0" w:color="auto"/>
                                        <w:right w:val="none" w:sz="0" w:space="0" w:color="auto"/>
                                      </w:divBdr>
                                    </w:div>
                                    <w:div w:id="1793011143">
                                      <w:marLeft w:val="0"/>
                                      <w:marRight w:val="0"/>
                                      <w:marTop w:val="0"/>
                                      <w:marBottom w:val="0"/>
                                      <w:divBdr>
                                        <w:top w:val="none" w:sz="0" w:space="0" w:color="auto"/>
                                        <w:left w:val="none" w:sz="0" w:space="0" w:color="auto"/>
                                        <w:bottom w:val="none" w:sz="0" w:space="0" w:color="auto"/>
                                        <w:right w:val="none" w:sz="0" w:space="0" w:color="auto"/>
                                      </w:divBdr>
                                    </w:div>
                                    <w:div w:id="845824129">
                                      <w:marLeft w:val="0"/>
                                      <w:marRight w:val="0"/>
                                      <w:marTop w:val="0"/>
                                      <w:marBottom w:val="0"/>
                                      <w:divBdr>
                                        <w:top w:val="none" w:sz="0" w:space="0" w:color="auto"/>
                                        <w:left w:val="none" w:sz="0" w:space="0" w:color="auto"/>
                                        <w:bottom w:val="none" w:sz="0" w:space="0" w:color="auto"/>
                                        <w:right w:val="none" w:sz="0" w:space="0" w:color="auto"/>
                                      </w:divBdr>
                                    </w:div>
                                    <w:div w:id="815873716">
                                      <w:marLeft w:val="0"/>
                                      <w:marRight w:val="0"/>
                                      <w:marTop w:val="0"/>
                                      <w:marBottom w:val="0"/>
                                      <w:divBdr>
                                        <w:top w:val="none" w:sz="0" w:space="0" w:color="auto"/>
                                        <w:left w:val="none" w:sz="0" w:space="0" w:color="auto"/>
                                        <w:bottom w:val="none" w:sz="0" w:space="0" w:color="auto"/>
                                        <w:right w:val="none" w:sz="0" w:space="0" w:color="auto"/>
                                      </w:divBdr>
                                    </w:div>
                                    <w:div w:id="535967084">
                                      <w:marLeft w:val="0"/>
                                      <w:marRight w:val="0"/>
                                      <w:marTop w:val="0"/>
                                      <w:marBottom w:val="0"/>
                                      <w:divBdr>
                                        <w:top w:val="none" w:sz="0" w:space="0" w:color="auto"/>
                                        <w:left w:val="none" w:sz="0" w:space="0" w:color="auto"/>
                                        <w:bottom w:val="none" w:sz="0" w:space="0" w:color="auto"/>
                                        <w:right w:val="none" w:sz="0" w:space="0" w:color="auto"/>
                                      </w:divBdr>
                                    </w:div>
                                    <w:div w:id="67116478">
                                      <w:marLeft w:val="0"/>
                                      <w:marRight w:val="0"/>
                                      <w:marTop w:val="0"/>
                                      <w:marBottom w:val="0"/>
                                      <w:divBdr>
                                        <w:top w:val="none" w:sz="0" w:space="0" w:color="auto"/>
                                        <w:left w:val="none" w:sz="0" w:space="0" w:color="auto"/>
                                        <w:bottom w:val="none" w:sz="0" w:space="0" w:color="auto"/>
                                        <w:right w:val="none" w:sz="0" w:space="0" w:color="auto"/>
                                      </w:divBdr>
                                    </w:div>
                                    <w:div w:id="283855699">
                                      <w:marLeft w:val="0"/>
                                      <w:marRight w:val="0"/>
                                      <w:marTop w:val="0"/>
                                      <w:marBottom w:val="0"/>
                                      <w:divBdr>
                                        <w:top w:val="none" w:sz="0" w:space="0" w:color="auto"/>
                                        <w:left w:val="none" w:sz="0" w:space="0" w:color="auto"/>
                                        <w:bottom w:val="none" w:sz="0" w:space="0" w:color="auto"/>
                                        <w:right w:val="none" w:sz="0" w:space="0" w:color="auto"/>
                                      </w:divBdr>
                                    </w:div>
                                    <w:div w:id="1611737116">
                                      <w:marLeft w:val="0"/>
                                      <w:marRight w:val="0"/>
                                      <w:marTop w:val="0"/>
                                      <w:marBottom w:val="0"/>
                                      <w:divBdr>
                                        <w:top w:val="none" w:sz="0" w:space="0" w:color="auto"/>
                                        <w:left w:val="none" w:sz="0" w:space="0" w:color="auto"/>
                                        <w:bottom w:val="none" w:sz="0" w:space="0" w:color="auto"/>
                                        <w:right w:val="none" w:sz="0" w:space="0" w:color="auto"/>
                                      </w:divBdr>
                                    </w:div>
                                    <w:div w:id="1421830116">
                                      <w:marLeft w:val="0"/>
                                      <w:marRight w:val="0"/>
                                      <w:marTop w:val="0"/>
                                      <w:marBottom w:val="0"/>
                                      <w:divBdr>
                                        <w:top w:val="none" w:sz="0" w:space="0" w:color="auto"/>
                                        <w:left w:val="none" w:sz="0" w:space="0" w:color="auto"/>
                                        <w:bottom w:val="none" w:sz="0" w:space="0" w:color="auto"/>
                                        <w:right w:val="none" w:sz="0" w:space="0" w:color="auto"/>
                                      </w:divBdr>
                                    </w:div>
                                    <w:div w:id="1025449975">
                                      <w:marLeft w:val="0"/>
                                      <w:marRight w:val="0"/>
                                      <w:marTop w:val="0"/>
                                      <w:marBottom w:val="0"/>
                                      <w:divBdr>
                                        <w:top w:val="none" w:sz="0" w:space="0" w:color="auto"/>
                                        <w:left w:val="none" w:sz="0" w:space="0" w:color="auto"/>
                                        <w:bottom w:val="none" w:sz="0" w:space="0" w:color="auto"/>
                                        <w:right w:val="none" w:sz="0" w:space="0" w:color="auto"/>
                                      </w:divBdr>
                                    </w:div>
                                    <w:div w:id="1405374457">
                                      <w:marLeft w:val="0"/>
                                      <w:marRight w:val="0"/>
                                      <w:marTop w:val="0"/>
                                      <w:marBottom w:val="0"/>
                                      <w:divBdr>
                                        <w:top w:val="none" w:sz="0" w:space="0" w:color="auto"/>
                                        <w:left w:val="none" w:sz="0" w:space="0" w:color="auto"/>
                                        <w:bottom w:val="none" w:sz="0" w:space="0" w:color="auto"/>
                                        <w:right w:val="none" w:sz="0" w:space="0" w:color="auto"/>
                                      </w:divBdr>
                                    </w:div>
                                    <w:div w:id="435952484">
                                      <w:marLeft w:val="0"/>
                                      <w:marRight w:val="0"/>
                                      <w:marTop w:val="0"/>
                                      <w:marBottom w:val="0"/>
                                      <w:divBdr>
                                        <w:top w:val="none" w:sz="0" w:space="0" w:color="auto"/>
                                        <w:left w:val="none" w:sz="0" w:space="0" w:color="auto"/>
                                        <w:bottom w:val="none" w:sz="0" w:space="0" w:color="auto"/>
                                        <w:right w:val="none" w:sz="0" w:space="0" w:color="auto"/>
                                      </w:divBdr>
                                    </w:div>
                                    <w:div w:id="1572886109">
                                      <w:marLeft w:val="0"/>
                                      <w:marRight w:val="0"/>
                                      <w:marTop w:val="0"/>
                                      <w:marBottom w:val="0"/>
                                      <w:divBdr>
                                        <w:top w:val="none" w:sz="0" w:space="0" w:color="auto"/>
                                        <w:left w:val="none" w:sz="0" w:space="0" w:color="auto"/>
                                        <w:bottom w:val="none" w:sz="0" w:space="0" w:color="auto"/>
                                        <w:right w:val="none" w:sz="0" w:space="0" w:color="auto"/>
                                      </w:divBdr>
                                    </w:div>
                                    <w:div w:id="1435326269">
                                      <w:marLeft w:val="0"/>
                                      <w:marRight w:val="0"/>
                                      <w:marTop w:val="0"/>
                                      <w:marBottom w:val="0"/>
                                      <w:divBdr>
                                        <w:top w:val="none" w:sz="0" w:space="0" w:color="auto"/>
                                        <w:left w:val="none" w:sz="0" w:space="0" w:color="auto"/>
                                        <w:bottom w:val="none" w:sz="0" w:space="0" w:color="auto"/>
                                        <w:right w:val="none" w:sz="0" w:space="0" w:color="auto"/>
                                      </w:divBdr>
                                    </w:div>
                                    <w:div w:id="1925383277">
                                      <w:marLeft w:val="0"/>
                                      <w:marRight w:val="0"/>
                                      <w:marTop w:val="0"/>
                                      <w:marBottom w:val="0"/>
                                      <w:divBdr>
                                        <w:top w:val="none" w:sz="0" w:space="0" w:color="auto"/>
                                        <w:left w:val="none" w:sz="0" w:space="0" w:color="auto"/>
                                        <w:bottom w:val="none" w:sz="0" w:space="0" w:color="auto"/>
                                        <w:right w:val="none" w:sz="0" w:space="0" w:color="auto"/>
                                      </w:divBdr>
                                    </w:div>
                                    <w:div w:id="1082949317">
                                      <w:marLeft w:val="0"/>
                                      <w:marRight w:val="0"/>
                                      <w:marTop w:val="0"/>
                                      <w:marBottom w:val="0"/>
                                      <w:divBdr>
                                        <w:top w:val="none" w:sz="0" w:space="0" w:color="auto"/>
                                        <w:left w:val="none" w:sz="0" w:space="0" w:color="auto"/>
                                        <w:bottom w:val="none" w:sz="0" w:space="0" w:color="auto"/>
                                        <w:right w:val="none" w:sz="0" w:space="0" w:color="auto"/>
                                      </w:divBdr>
                                    </w:div>
                                    <w:div w:id="1993947936">
                                      <w:marLeft w:val="0"/>
                                      <w:marRight w:val="0"/>
                                      <w:marTop w:val="0"/>
                                      <w:marBottom w:val="0"/>
                                      <w:divBdr>
                                        <w:top w:val="none" w:sz="0" w:space="0" w:color="auto"/>
                                        <w:left w:val="none" w:sz="0" w:space="0" w:color="auto"/>
                                        <w:bottom w:val="none" w:sz="0" w:space="0" w:color="auto"/>
                                        <w:right w:val="none" w:sz="0" w:space="0" w:color="auto"/>
                                      </w:divBdr>
                                    </w:div>
                                    <w:div w:id="1499929235">
                                      <w:marLeft w:val="0"/>
                                      <w:marRight w:val="0"/>
                                      <w:marTop w:val="0"/>
                                      <w:marBottom w:val="0"/>
                                      <w:divBdr>
                                        <w:top w:val="none" w:sz="0" w:space="0" w:color="auto"/>
                                        <w:left w:val="none" w:sz="0" w:space="0" w:color="auto"/>
                                        <w:bottom w:val="none" w:sz="0" w:space="0" w:color="auto"/>
                                        <w:right w:val="none" w:sz="0" w:space="0" w:color="auto"/>
                                      </w:divBdr>
                                    </w:div>
                                    <w:div w:id="410125855">
                                      <w:marLeft w:val="0"/>
                                      <w:marRight w:val="0"/>
                                      <w:marTop w:val="0"/>
                                      <w:marBottom w:val="0"/>
                                      <w:divBdr>
                                        <w:top w:val="none" w:sz="0" w:space="0" w:color="auto"/>
                                        <w:left w:val="none" w:sz="0" w:space="0" w:color="auto"/>
                                        <w:bottom w:val="none" w:sz="0" w:space="0" w:color="auto"/>
                                        <w:right w:val="none" w:sz="0" w:space="0" w:color="auto"/>
                                      </w:divBdr>
                                    </w:div>
                                    <w:div w:id="1729302807">
                                      <w:marLeft w:val="0"/>
                                      <w:marRight w:val="0"/>
                                      <w:marTop w:val="0"/>
                                      <w:marBottom w:val="0"/>
                                      <w:divBdr>
                                        <w:top w:val="none" w:sz="0" w:space="0" w:color="auto"/>
                                        <w:left w:val="none" w:sz="0" w:space="0" w:color="auto"/>
                                        <w:bottom w:val="none" w:sz="0" w:space="0" w:color="auto"/>
                                        <w:right w:val="none" w:sz="0" w:space="0" w:color="auto"/>
                                      </w:divBdr>
                                    </w:div>
                                    <w:div w:id="900403537">
                                      <w:marLeft w:val="0"/>
                                      <w:marRight w:val="0"/>
                                      <w:marTop w:val="0"/>
                                      <w:marBottom w:val="0"/>
                                      <w:divBdr>
                                        <w:top w:val="none" w:sz="0" w:space="0" w:color="auto"/>
                                        <w:left w:val="none" w:sz="0" w:space="0" w:color="auto"/>
                                        <w:bottom w:val="none" w:sz="0" w:space="0" w:color="auto"/>
                                        <w:right w:val="none" w:sz="0" w:space="0" w:color="auto"/>
                                      </w:divBdr>
                                    </w:div>
                                    <w:div w:id="1348747283">
                                      <w:marLeft w:val="0"/>
                                      <w:marRight w:val="0"/>
                                      <w:marTop w:val="0"/>
                                      <w:marBottom w:val="0"/>
                                      <w:divBdr>
                                        <w:top w:val="none" w:sz="0" w:space="0" w:color="auto"/>
                                        <w:left w:val="none" w:sz="0" w:space="0" w:color="auto"/>
                                        <w:bottom w:val="none" w:sz="0" w:space="0" w:color="auto"/>
                                        <w:right w:val="none" w:sz="0" w:space="0" w:color="auto"/>
                                      </w:divBdr>
                                    </w:div>
                                    <w:div w:id="1066800190">
                                      <w:marLeft w:val="0"/>
                                      <w:marRight w:val="0"/>
                                      <w:marTop w:val="0"/>
                                      <w:marBottom w:val="0"/>
                                      <w:divBdr>
                                        <w:top w:val="none" w:sz="0" w:space="0" w:color="auto"/>
                                        <w:left w:val="none" w:sz="0" w:space="0" w:color="auto"/>
                                        <w:bottom w:val="none" w:sz="0" w:space="0" w:color="auto"/>
                                        <w:right w:val="none" w:sz="0" w:space="0" w:color="auto"/>
                                      </w:divBdr>
                                    </w:div>
                                    <w:div w:id="602615355">
                                      <w:marLeft w:val="0"/>
                                      <w:marRight w:val="0"/>
                                      <w:marTop w:val="0"/>
                                      <w:marBottom w:val="0"/>
                                      <w:divBdr>
                                        <w:top w:val="none" w:sz="0" w:space="0" w:color="auto"/>
                                        <w:left w:val="none" w:sz="0" w:space="0" w:color="auto"/>
                                        <w:bottom w:val="none" w:sz="0" w:space="0" w:color="auto"/>
                                        <w:right w:val="none" w:sz="0" w:space="0" w:color="auto"/>
                                      </w:divBdr>
                                    </w:div>
                                    <w:div w:id="324013553">
                                      <w:marLeft w:val="0"/>
                                      <w:marRight w:val="0"/>
                                      <w:marTop w:val="0"/>
                                      <w:marBottom w:val="0"/>
                                      <w:divBdr>
                                        <w:top w:val="none" w:sz="0" w:space="0" w:color="auto"/>
                                        <w:left w:val="none" w:sz="0" w:space="0" w:color="auto"/>
                                        <w:bottom w:val="none" w:sz="0" w:space="0" w:color="auto"/>
                                        <w:right w:val="none" w:sz="0" w:space="0" w:color="auto"/>
                                      </w:divBdr>
                                    </w:div>
                                    <w:div w:id="1803115196">
                                      <w:marLeft w:val="0"/>
                                      <w:marRight w:val="0"/>
                                      <w:marTop w:val="0"/>
                                      <w:marBottom w:val="0"/>
                                      <w:divBdr>
                                        <w:top w:val="none" w:sz="0" w:space="0" w:color="auto"/>
                                        <w:left w:val="none" w:sz="0" w:space="0" w:color="auto"/>
                                        <w:bottom w:val="none" w:sz="0" w:space="0" w:color="auto"/>
                                        <w:right w:val="none" w:sz="0" w:space="0" w:color="auto"/>
                                      </w:divBdr>
                                    </w:div>
                                    <w:div w:id="292103594">
                                      <w:marLeft w:val="0"/>
                                      <w:marRight w:val="0"/>
                                      <w:marTop w:val="0"/>
                                      <w:marBottom w:val="0"/>
                                      <w:divBdr>
                                        <w:top w:val="none" w:sz="0" w:space="0" w:color="auto"/>
                                        <w:left w:val="none" w:sz="0" w:space="0" w:color="auto"/>
                                        <w:bottom w:val="none" w:sz="0" w:space="0" w:color="auto"/>
                                        <w:right w:val="none" w:sz="0" w:space="0" w:color="auto"/>
                                      </w:divBdr>
                                    </w:div>
                                    <w:div w:id="1907643357">
                                      <w:marLeft w:val="0"/>
                                      <w:marRight w:val="0"/>
                                      <w:marTop w:val="0"/>
                                      <w:marBottom w:val="0"/>
                                      <w:divBdr>
                                        <w:top w:val="none" w:sz="0" w:space="0" w:color="auto"/>
                                        <w:left w:val="none" w:sz="0" w:space="0" w:color="auto"/>
                                        <w:bottom w:val="none" w:sz="0" w:space="0" w:color="auto"/>
                                        <w:right w:val="none" w:sz="0" w:space="0" w:color="auto"/>
                                      </w:divBdr>
                                    </w:div>
                                    <w:div w:id="1804234398">
                                      <w:marLeft w:val="0"/>
                                      <w:marRight w:val="0"/>
                                      <w:marTop w:val="0"/>
                                      <w:marBottom w:val="0"/>
                                      <w:divBdr>
                                        <w:top w:val="none" w:sz="0" w:space="0" w:color="auto"/>
                                        <w:left w:val="none" w:sz="0" w:space="0" w:color="auto"/>
                                        <w:bottom w:val="none" w:sz="0" w:space="0" w:color="auto"/>
                                        <w:right w:val="none" w:sz="0" w:space="0" w:color="auto"/>
                                      </w:divBdr>
                                    </w:div>
                                    <w:div w:id="1233931635">
                                      <w:marLeft w:val="0"/>
                                      <w:marRight w:val="0"/>
                                      <w:marTop w:val="0"/>
                                      <w:marBottom w:val="0"/>
                                      <w:divBdr>
                                        <w:top w:val="none" w:sz="0" w:space="0" w:color="auto"/>
                                        <w:left w:val="none" w:sz="0" w:space="0" w:color="auto"/>
                                        <w:bottom w:val="none" w:sz="0" w:space="0" w:color="auto"/>
                                        <w:right w:val="none" w:sz="0" w:space="0" w:color="auto"/>
                                      </w:divBdr>
                                    </w:div>
                                    <w:div w:id="1523741445">
                                      <w:marLeft w:val="0"/>
                                      <w:marRight w:val="0"/>
                                      <w:marTop w:val="0"/>
                                      <w:marBottom w:val="0"/>
                                      <w:divBdr>
                                        <w:top w:val="none" w:sz="0" w:space="0" w:color="auto"/>
                                        <w:left w:val="none" w:sz="0" w:space="0" w:color="auto"/>
                                        <w:bottom w:val="none" w:sz="0" w:space="0" w:color="auto"/>
                                        <w:right w:val="none" w:sz="0" w:space="0" w:color="auto"/>
                                      </w:divBdr>
                                    </w:div>
                                  </w:divsChild>
                                </w:div>
                                <w:div w:id="1091851600">
                                  <w:marLeft w:val="0"/>
                                  <w:marRight w:val="0"/>
                                  <w:marTop w:val="0"/>
                                  <w:marBottom w:val="0"/>
                                  <w:divBdr>
                                    <w:top w:val="none" w:sz="0" w:space="0" w:color="auto"/>
                                    <w:left w:val="none" w:sz="0" w:space="0" w:color="auto"/>
                                    <w:bottom w:val="none" w:sz="0" w:space="0" w:color="auto"/>
                                    <w:right w:val="none" w:sz="0" w:space="0" w:color="auto"/>
                                  </w:divBdr>
                                  <w:divsChild>
                                    <w:div w:id="846480003">
                                      <w:marLeft w:val="0"/>
                                      <w:marRight w:val="0"/>
                                      <w:marTop w:val="0"/>
                                      <w:marBottom w:val="0"/>
                                      <w:divBdr>
                                        <w:top w:val="none" w:sz="0" w:space="0" w:color="auto"/>
                                        <w:left w:val="none" w:sz="0" w:space="0" w:color="auto"/>
                                        <w:bottom w:val="none" w:sz="0" w:space="0" w:color="auto"/>
                                        <w:right w:val="none" w:sz="0" w:space="0" w:color="auto"/>
                                      </w:divBdr>
                                    </w:div>
                                  </w:divsChild>
                                </w:div>
                                <w:div w:id="1584413248">
                                  <w:marLeft w:val="0"/>
                                  <w:marRight w:val="0"/>
                                  <w:marTop w:val="0"/>
                                  <w:marBottom w:val="0"/>
                                  <w:divBdr>
                                    <w:top w:val="none" w:sz="0" w:space="0" w:color="auto"/>
                                    <w:left w:val="none" w:sz="0" w:space="0" w:color="auto"/>
                                    <w:bottom w:val="none" w:sz="0" w:space="0" w:color="auto"/>
                                    <w:right w:val="none" w:sz="0" w:space="0" w:color="auto"/>
                                  </w:divBdr>
                                  <w:divsChild>
                                    <w:div w:id="82192189">
                                      <w:marLeft w:val="0"/>
                                      <w:marRight w:val="0"/>
                                      <w:marTop w:val="0"/>
                                      <w:marBottom w:val="0"/>
                                      <w:divBdr>
                                        <w:top w:val="none" w:sz="0" w:space="0" w:color="auto"/>
                                        <w:left w:val="none" w:sz="0" w:space="0" w:color="auto"/>
                                        <w:bottom w:val="none" w:sz="0" w:space="0" w:color="auto"/>
                                        <w:right w:val="none" w:sz="0" w:space="0" w:color="auto"/>
                                      </w:divBdr>
                                      <w:divsChild>
                                        <w:div w:id="188026674">
                                          <w:marLeft w:val="0"/>
                                          <w:marRight w:val="0"/>
                                          <w:marTop w:val="0"/>
                                          <w:marBottom w:val="0"/>
                                          <w:divBdr>
                                            <w:top w:val="none" w:sz="0" w:space="0" w:color="auto"/>
                                            <w:left w:val="none" w:sz="0" w:space="0" w:color="auto"/>
                                            <w:bottom w:val="none" w:sz="0" w:space="0" w:color="auto"/>
                                            <w:right w:val="none" w:sz="0" w:space="0" w:color="auto"/>
                                          </w:divBdr>
                                          <w:divsChild>
                                            <w:div w:id="105299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003870">
                                      <w:marLeft w:val="0"/>
                                      <w:marRight w:val="0"/>
                                      <w:marTop w:val="0"/>
                                      <w:marBottom w:val="0"/>
                                      <w:divBdr>
                                        <w:top w:val="none" w:sz="0" w:space="0" w:color="auto"/>
                                        <w:left w:val="none" w:sz="0" w:space="0" w:color="auto"/>
                                        <w:bottom w:val="none" w:sz="0" w:space="0" w:color="auto"/>
                                        <w:right w:val="none" w:sz="0" w:space="0" w:color="auto"/>
                                      </w:divBdr>
                                      <w:divsChild>
                                        <w:div w:id="1345278845">
                                          <w:marLeft w:val="0"/>
                                          <w:marRight w:val="0"/>
                                          <w:marTop w:val="0"/>
                                          <w:marBottom w:val="0"/>
                                          <w:divBdr>
                                            <w:top w:val="none" w:sz="0" w:space="0" w:color="auto"/>
                                            <w:left w:val="none" w:sz="0" w:space="0" w:color="auto"/>
                                            <w:bottom w:val="none" w:sz="0" w:space="0" w:color="auto"/>
                                            <w:right w:val="none" w:sz="0" w:space="0" w:color="auto"/>
                                          </w:divBdr>
                                          <w:divsChild>
                                            <w:div w:id="1224489114">
                                              <w:marLeft w:val="0"/>
                                              <w:marRight w:val="0"/>
                                              <w:marTop w:val="0"/>
                                              <w:marBottom w:val="0"/>
                                              <w:divBdr>
                                                <w:top w:val="none" w:sz="0" w:space="0" w:color="auto"/>
                                                <w:left w:val="none" w:sz="0" w:space="0" w:color="auto"/>
                                                <w:bottom w:val="none" w:sz="0" w:space="0" w:color="auto"/>
                                                <w:right w:val="none" w:sz="0" w:space="0" w:color="auto"/>
                                              </w:divBdr>
                                            </w:div>
                                            <w:div w:id="860005">
                                              <w:marLeft w:val="0"/>
                                              <w:marRight w:val="0"/>
                                              <w:marTop w:val="0"/>
                                              <w:marBottom w:val="0"/>
                                              <w:divBdr>
                                                <w:top w:val="none" w:sz="0" w:space="0" w:color="auto"/>
                                                <w:left w:val="none" w:sz="0" w:space="0" w:color="auto"/>
                                                <w:bottom w:val="none" w:sz="0" w:space="0" w:color="auto"/>
                                                <w:right w:val="none" w:sz="0" w:space="0" w:color="auto"/>
                                              </w:divBdr>
                                            </w:div>
                                            <w:div w:id="1686714052">
                                              <w:marLeft w:val="0"/>
                                              <w:marRight w:val="0"/>
                                              <w:marTop w:val="0"/>
                                              <w:marBottom w:val="0"/>
                                              <w:divBdr>
                                                <w:top w:val="none" w:sz="0" w:space="0" w:color="auto"/>
                                                <w:left w:val="none" w:sz="0" w:space="0" w:color="auto"/>
                                                <w:bottom w:val="none" w:sz="0" w:space="0" w:color="auto"/>
                                                <w:right w:val="none" w:sz="0" w:space="0" w:color="auto"/>
                                              </w:divBdr>
                                            </w:div>
                                            <w:div w:id="134299273">
                                              <w:marLeft w:val="0"/>
                                              <w:marRight w:val="0"/>
                                              <w:marTop w:val="0"/>
                                              <w:marBottom w:val="0"/>
                                              <w:divBdr>
                                                <w:top w:val="none" w:sz="0" w:space="0" w:color="auto"/>
                                                <w:left w:val="none" w:sz="0" w:space="0" w:color="auto"/>
                                                <w:bottom w:val="none" w:sz="0" w:space="0" w:color="auto"/>
                                                <w:right w:val="none" w:sz="0" w:space="0" w:color="auto"/>
                                              </w:divBdr>
                                            </w:div>
                                            <w:div w:id="799425049">
                                              <w:marLeft w:val="0"/>
                                              <w:marRight w:val="0"/>
                                              <w:marTop w:val="0"/>
                                              <w:marBottom w:val="0"/>
                                              <w:divBdr>
                                                <w:top w:val="none" w:sz="0" w:space="0" w:color="auto"/>
                                                <w:left w:val="none" w:sz="0" w:space="0" w:color="auto"/>
                                                <w:bottom w:val="none" w:sz="0" w:space="0" w:color="auto"/>
                                                <w:right w:val="none" w:sz="0" w:space="0" w:color="auto"/>
                                              </w:divBdr>
                                            </w:div>
                                            <w:div w:id="1649632779">
                                              <w:marLeft w:val="0"/>
                                              <w:marRight w:val="0"/>
                                              <w:marTop w:val="0"/>
                                              <w:marBottom w:val="0"/>
                                              <w:divBdr>
                                                <w:top w:val="none" w:sz="0" w:space="0" w:color="auto"/>
                                                <w:left w:val="none" w:sz="0" w:space="0" w:color="auto"/>
                                                <w:bottom w:val="none" w:sz="0" w:space="0" w:color="auto"/>
                                                <w:right w:val="none" w:sz="0" w:space="0" w:color="auto"/>
                                              </w:divBdr>
                                            </w:div>
                                          </w:divsChild>
                                        </w:div>
                                        <w:div w:id="286544154">
                                          <w:marLeft w:val="0"/>
                                          <w:marRight w:val="0"/>
                                          <w:marTop w:val="0"/>
                                          <w:marBottom w:val="0"/>
                                          <w:divBdr>
                                            <w:top w:val="none" w:sz="0" w:space="0" w:color="auto"/>
                                            <w:left w:val="none" w:sz="0" w:space="0" w:color="auto"/>
                                            <w:bottom w:val="none" w:sz="0" w:space="0" w:color="auto"/>
                                            <w:right w:val="none" w:sz="0" w:space="0" w:color="auto"/>
                                          </w:divBdr>
                                          <w:divsChild>
                                            <w:div w:id="664355672">
                                              <w:marLeft w:val="0"/>
                                              <w:marRight w:val="0"/>
                                              <w:marTop w:val="0"/>
                                              <w:marBottom w:val="0"/>
                                              <w:divBdr>
                                                <w:top w:val="none" w:sz="0" w:space="0" w:color="auto"/>
                                                <w:left w:val="none" w:sz="0" w:space="0" w:color="auto"/>
                                                <w:bottom w:val="none" w:sz="0" w:space="0" w:color="auto"/>
                                                <w:right w:val="none" w:sz="0" w:space="0" w:color="auto"/>
                                              </w:divBdr>
                                            </w:div>
                                            <w:div w:id="366369423">
                                              <w:marLeft w:val="0"/>
                                              <w:marRight w:val="0"/>
                                              <w:marTop w:val="0"/>
                                              <w:marBottom w:val="0"/>
                                              <w:divBdr>
                                                <w:top w:val="none" w:sz="0" w:space="0" w:color="auto"/>
                                                <w:left w:val="none" w:sz="0" w:space="0" w:color="auto"/>
                                                <w:bottom w:val="none" w:sz="0" w:space="0" w:color="auto"/>
                                                <w:right w:val="none" w:sz="0" w:space="0" w:color="auto"/>
                                              </w:divBdr>
                                            </w:div>
                                            <w:div w:id="1419668088">
                                              <w:marLeft w:val="0"/>
                                              <w:marRight w:val="0"/>
                                              <w:marTop w:val="0"/>
                                              <w:marBottom w:val="0"/>
                                              <w:divBdr>
                                                <w:top w:val="none" w:sz="0" w:space="0" w:color="auto"/>
                                                <w:left w:val="none" w:sz="0" w:space="0" w:color="auto"/>
                                                <w:bottom w:val="none" w:sz="0" w:space="0" w:color="auto"/>
                                                <w:right w:val="none" w:sz="0" w:space="0" w:color="auto"/>
                                              </w:divBdr>
                                            </w:div>
                                            <w:div w:id="152113647">
                                              <w:marLeft w:val="0"/>
                                              <w:marRight w:val="0"/>
                                              <w:marTop w:val="332"/>
                                              <w:marBottom w:val="332"/>
                                              <w:divBdr>
                                                <w:top w:val="none" w:sz="0" w:space="0" w:color="auto"/>
                                                <w:left w:val="none" w:sz="0" w:space="0" w:color="auto"/>
                                                <w:bottom w:val="none" w:sz="0" w:space="0" w:color="auto"/>
                                                <w:right w:val="none" w:sz="0" w:space="0" w:color="auto"/>
                                              </w:divBdr>
                                              <w:divsChild>
                                                <w:div w:id="532498801">
                                                  <w:marLeft w:val="0"/>
                                                  <w:marRight w:val="0"/>
                                                  <w:marTop w:val="0"/>
                                                  <w:marBottom w:val="0"/>
                                                  <w:divBdr>
                                                    <w:top w:val="none" w:sz="0" w:space="0" w:color="auto"/>
                                                    <w:left w:val="none" w:sz="0" w:space="0" w:color="auto"/>
                                                    <w:bottom w:val="none" w:sz="0" w:space="0" w:color="auto"/>
                                                    <w:right w:val="none" w:sz="0" w:space="0" w:color="auto"/>
                                                  </w:divBdr>
                                                </w:div>
                                              </w:divsChild>
                                            </w:div>
                                            <w:div w:id="1771662377">
                                              <w:marLeft w:val="0"/>
                                              <w:marRight w:val="0"/>
                                              <w:marTop w:val="332"/>
                                              <w:marBottom w:val="332"/>
                                              <w:divBdr>
                                                <w:top w:val="none" w:sz="0" w:space="0" w:color="auto"/>
                                                <w:left w:val="none" w:sz="0" w:space="0" w:color="auto"/>
                                                <w:bottom w:val="none" w:sz="0" w:space="0" w:color="auto"/>
                                                <w:right w:val="none" w:sz="0" w:space="0" w:color="auto"/>
                                              </w:divBdr>
                                              <w:divsChild>
                                                <w:div w:id="468281984">
                                                  <w:marLeft w:val="0"/>
                                                  <w:marRight w:val="0"/>
                                                  <w:marTop w:val="0"/>
                                                  <w:marBottom w:val="0"/>
                                                  <w:divBdr>
                                                    <w:top w:val="none" w:sz="0" w:space="0" w:color="auto"/>
                                                    <w:left w:val="none" w:sz="0" w:space="0" w:color="auto"/>
                                                    <w:bottom w:val="none" w:sz="0" w:space="0" w:color="auto"/>
                                                    <w:right w:val="none" w:sz="0" w:space="0" w:color="auto"/>
                                                  </w:divBdr>
                                                </w:div>
                                              </w:divsChild>
                                            </w:div>
                                            <w:div w:id="1511799509">
                                              <w:marLeft w:val="0"/>
                                              <w:marRight w:val="0"/>
                                              <w:marTop w:val="332"/>
                                              <w:marBottom w:val="332"/>
                                              <w:divBdr>
                                                <w:top w:val="none" w:sz="0" w:space="0" w:color="auto"/>
                                                <w:left w:val="none" w:sz="0" w:space="0" w:color="auto"/>
                                                <w:bottom w:val="none" w:sz="0" w:space="0" w:color="auto"/>
                                                <w:right w:val="none" w:sz="0" w:space="0" w:color="auto"/>
                                              </w:divBdr>
                                              <w:divsChild>
                                                <w:div w:id="217517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8075485">
                                          <w:marLeft w:val="0"/>
                                          <w:marRight w:val="0"/>
                                          <w:marTop w:val="0"/>
                                          <w:marBottom w:val="0"/>
                                          <w:divBdr>
                                            <w:top w:val="none" w:sz="0" w:space="0" w:color="auto"/>
                                            <w:left w:val="none" w:sz="0" w:space="0" w:color="auto"/>
                                            <w:bottom w:val="none" w:sz="0" w:space="0" w:color="auto"/>
                                            <w:right w:val="none" w:sz="0" w:space="0" w:color="auto"/>
                                          </w:divBdr>
                                          <w:divsChild>
                                            <w:div w:id="121777656">
                                              <w:marLeft w:val="0"/>
                                              <w:marRight w:val="0"/>
                                              <w:marTop w:val="0"/>
                                              <w:marBottom w:val="0"/>
                                              <w:divBdr>
                                                <w:top w:val="none" w:sz="0" w:space="0" w:color="auto"/>
                                                <w:left w:val="none" w:sz="0" w:space="0" w:color="auto"/>
                                                <w:bottom w:val="none" w:sz="0" w:space="0" w:color="auto"/>
                                                <w:right w:val="none" w:sz="0" w:space="0" w:color="auto"/>
                                              </w:divBdr>
                                            </w:div>
                                            <w:div w:id="613442220">
                                              <w:marLeft w:val="0"/>
                                              <w:marRight w:val="0"/>
                                              <w:marTop w:val="0"/>
                                              <w:marBottom w:val="0"/>
                                              <w:divBdr>
                                                <w:top w:val="none" w:sz="0" w:space="0" w:color="auto"/>
                                                <w:left w:val="none" w:sz="0" w:space="0" w:color="auto"/>
                                                <w:bottom w:val="none" w:sz="0" w:space="0" w:color="auto"/>
                                                <w:right w:val="none" w:sz="0" w:space="0" w:color="auto"/>
                                              </w:divBdr>
                                            </w:div>
                                            <w:div w:id="2004309060">
                                              <w:marLeft w:val="0"/>
                                              <w:marRight w:val="0"/>
                                              <w:marTop w:val="0"/>
                                              <w:marBottom w:val="0"/>
                                              <w:divBdr>
                                                <w:top w:val="none" w:sz="0" w:space="0" w:color="auto"/>
                                                <w:left w:val="none" w:sz="0" w:space="0" w:color="auto"/>
                                                <w:bottom w:val="none" w:sz="0" w:space="0" w:color="auto"/>
                                                <w:right w:val="none" w:sz="0" w:space="0" w:color="auto"/>
                                              </w:divBdr>
                                            </w:div>
                                            <w:div w:id="1663659879">
                                              <w:marLeft w:val="0"/>
                                              <w:marRight w:val="0"/>
                                              <w:marTop w:val="0"/>
                                              <w:marBottom w:val="0"/>
                                              <w:divBdr>
                                                <w:top w:val="none" w:sz="0" w:space="0" w:color="auto"/>
                                                <w:left w:val="none" w:sz="0" w:space="0" w:color="auto"/>
                                                <w:bottom w:val="none" w:sz="0" w:space="0" w:color="auto"/>
                                                <w:right w:val="none" w:sz="0" w:space="0" w:color="auto"/>
                                              </w:divBdr>
                                            </w:div>
                                            <w:div w:id="1779249362">
                                              <w:marLeft w:val="0"/>
                                              <w:marRight w:val="0"/>
                                              <w:marTop w:val="0"/>
                                              <w:marBottom w:val="0"/>
                                              <w:divBdr>
                                                <w:top w:val="none" w:sz="0" w:space="0" w:color="auto"/>
                                                <w:left w:val="none" w:sz="0" w:space="0" w:color="auto"/>
                                                <w:bottom w:val="none" w:sz="0" w:space="0" w:color="auto"/>
                                                <w:right w:val="none" w:sz="0" w:space="0" w:color="auto"/>
                                              </w:divBdr>
                                            </w:div>
                                            <w:div w:id="1846624188">
                                              <w:marLeft w:val="0"/>
                                              <w:marRight w:val="0"/>
                                              <w:marTop w:val="0"/>
                                              <w:marBottom w:val="0"/>
                                              <w:divBdr>
                                                <w:top w:val="none" w:sz="0" w:space="0" w:color="auto"/>
                                                <w:left w:val="none" w:sz="0" w:space="0" w:color="auto"/>
                                                <w:bottom w:val="none" w:sz="0" w:space="0" w:color="auto"/>
                                                <w:right w:val="none" w:sz="0" w:space="0" w:color="auto"/>
                                              </w:divBdr>
                                            </w:div>
                                            <w:div w:id="521166305">
                                              <w:marLeft w:val="0"/>
                                              <w:marRight w:val="0"/>
                                              <w:marTop w:val="0"/>
                                              <w:marBottom w:val="0"/>
                                              <w:divBdr>
                                                <w:top w:val="none" w:sz="0" w:space="0" w:color="auto"/>
                                                <w:left w:val="none" w:sz="0" w:space="0" w:color="auto"/>
                                                <w:bottom w:val="none" w:sz="0" w:space="0" w:color="auto"/>
                                                <w:right w:val="none" w:sz="0" w:space="0" w:color="auto"/>
                                              </w:divBdr>
                                            </w:div>
                                            <w:div w:id="686833988">
                                              <w:marLeft w:val="0"/>
                                              <w:marRight w:val="0"/>
                                              <w:marTop w:val="0"/>
                                              <w:marBottom w:val="0"/>
                                              <w:divBdr>
                                                <w:top w:val="none" w:sz="0" w:space="0" w:color="auto"/>
                                                <w:left w:val="none" w:sz="0" w:space="0" w:color="auto"/>
                                                <w:bottom w:val="none" w:sz="0" w:space="0" w:color="auto"/>
                                                <w:right w:val="none" w:sz="0" w:space="0" w:color="auto"/>
                                              </w:divBdr>
                                            </w:div>
                                            <w:div w:id="2019189805">
                                              <w:marLeft w:val="0"/>
                                              <w:marRight w:val="0"/>
                                              <w:marTop w:val="0"/>
                                              <w:marBottom w:val="0"/>
                                              <w:divBdr>
                                                <w:top w:val="none" w:sz="0" w:space="0" w:color="auto"/>
                                                <w:left w:val="none" w:sz="0" w:space="0" w:color="auto"/>
                                                <w:bottom w:val="none" w:sz="0" w:space="0" w:color="auto"/>
                                                <w:right w:val="none" w:sz="0" w:space="0" w:color="auto"/>
                                              </w:divBdr>
                                            </w:div>
                                            <w:div w:id="989871253">
                                              <w:marLeft w:val="0"/>
                                              <w:marRight w:val="0"/>
                                              <w:marTop w:val="0"/>
                                              <w:marBottom w:val="0"/>
                                              <w:divBdr>
                                                <w:top w:val="none" w:sz="0" w:space="0" w:color="auto"/>
                                                <w:left w:val="none" w:sz="0" w:space="0" w:color="auto"/>
                                                <w:bottom w:val="none" w:sz="0" w:space="0" w:color="auto"/>
                                                <w:right w:val="none" w:sz="0" w:space="0" w:color="auto"/>
                                              </w:divBdr>
                                            </w:div>
                                            <w:div w:id="943734728">
                                              <w:marLeft w:val="0"/>
                                              <w:marRight w:val="0"/>
                                              <w:marTop w:val="0"/>
                                              <w:marBottom w:val="0"/>
                                              <w:divBdr>
                                                <w:top w:val="none" w:sz="0" w:space="0" w:color="auto"/>
                                                <w:left w:val="none" w:sz="0" w:space="0" w:color="auto"/>
                                                <w:bottom w:val="none" w:sz="0" w:space="0" w:color="auto"/>
                                                <w:right w:val="none" w:sz="0" w:space="0" w:color="auto"/>
                                              </w:divBdr>
                                            </w:div>
                                            <w:div w:id="1961447112">
                                              <w:marLeft w:val="0"/>
                                              <w:marRight w:val="0"/>
                                              <w:marTop w:val="0"/>
                                              <w:marBottom w:val="0"/>
                                              <w:divBdr>
                                                <w:top w:val="none" w:sz="0" w:space="0" w:color="auto"/>
                                                <w:left w:val="none" w:sz="0" w:space="0" w:color="auto"/>
                                                <w:bottom w:val="none" w:sz="0" w:space="0" w:color="auto"/>
                                                <w:right w:val="none" w:sz="0" w:space="0" w:color="auto"/>
                                              </w:divBdr>
                                            </w:div>
                                            <w:div w:id="1710521261">
                                              <w:marLeft w:val="0"/>
                                              <w:marRight w:val="0"/>
                                              <w:marTop w:val="0"/>
                                              <w:marBottom w:val="0"/>
                                              <w:divBdr>
                                                <w:top w:val="none" w:sz="0" w:space="0" w:color="auto"/>
                                                <w:left w:val="none" w:sz="0" w:space="0" w:color="auto"/>
                                                <w:bottom w:val="none" w:sz="0" w:space="0" w:color="auto"/>
                                                <w:right w:val="none" w:sz="0" w:space="0" w:color="auto"/>
                                              </w:divBdr>
                                            </w:div>
                                            <w:div w:id="1178621954">
                                              <w:marLeft w:val="0"/>
                                              <w:marRight w:val="0"/>
                                              <w:marTop w:val="0"/>
                                              <w:marBottom w:val="0"/>
                                              <w:divBdr>
                                                <w:top w:val="none" w:sz="0" w:space="0" w:color="auto"/>
                                                <w:left w:val="none" w:sz="0" w:space="0" w:color="auto"/>
                                                <w:bottom w:val="none" w:sz="0" w:space="0" w:color="auto"/>
                                                <w:right w:val="none" w:sz="0" w:space="0" w:color="auto"/>
                                              </w:divBdr>
                                            </w:div>
                                            <w:div w:id="1732464135">
                                              <w:marLeft w:val="0"/>
                                              <w:marRight w:val="0"/>
                                              <w:marTop w:val="0"/>
                                              <w:marBottom w:val="0"/>
                                              <w:divBdr>
                                                <w:top w:val="none" w:sz="0" w:space="0" w:color="auto"/>
                                                <w:left w:val="none" w:sz="0" w:space="0" w:color="auto"/>
                                                <w:bottom w:val="none" w:sz="0" w:space="0" w:color="auto"/>
                                                <w:right w:val="none" w:sz="0" w:space="0" w:color="auto"/>
                                              </w:divBdr>
                                            </w:div>
                                            <w:div w:id="93326051">
                                              <w:marLeft w:val="0"/>
                                              <w:marRight w:val="0"/>
                                              <w:marTop w:val="0"/>
                                              <w:marBottom w:val="0"/>
                                              <w:divBdr>
                                                <w:top w:val="none" w:sz="0" w:space="0" w:color="auto"/>
                                                <w:left w:val="none" w:sz="0" w:space="0" w:color="auto"/>
                                                <w:bottom w:val="none" w:sz="0" w:space="0" w:color="auto"/>
                                                <w:right w:val="none" w:sz="0" w:space="0" w:color="auto"/>
                                              </w:divBdr>
                                            </w:div>
                                            <w:div w:id="60622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363361">
                                      <w:marLeft w:val="0"/>
                                      <w:marRight w:val="0"/>
                                      <w:marTop w:val="0"/>
                                      <w:marBottom w:val="0"/>
                                      <w:divBdr>
                                        <w:top w:val="none" w:sz="0" w:space="0" w:color="auto"/>
                                        <w:left w:val="none" w:sz="0" w:space="0" w:color="auto"/>
                                        <w:bottom w:val="none" w:sz="0" w:space="0" w:color="auto"/>
                                        <w:right w:val="none" w:sz="0" w:space="0" w:color="auto"/>
                                      </w:divBdr>
                                      <w:divsChild>
                                        <w:div w:id="1250895554">
                                          <w:marLeft w:val="0"/>
                                          <w:marRight w:val="0"/>
                                          <w:marTop w:val="0"/>
                                          <w:marBottom w:val="0"/>
                                          <w:divBdr>
                                            <w:top w:val="none" w:sz="0" w:space="0" w:color="auto"/>
                                            <w:left w:val="none" w:sz="0" w:space="0" w:color="auto"/>
                                            <w:bottom w:val="none" w:sz="0" w:space="0" w:color="auto"/>
                                            <w:right w:val="none" w:sz="0" w:space="0" w:color="auto"/>
                                          </w:divBdr>
                                          <w:divsChild>
                                            <w:div w:id="132914755">
                                              <w:marLeft w:val="0"/>
                                              <w:marRight w:val="0"/>
                                              <w:marTop w:val="0"/>
                                              <w:marBottom w:val="0"/>
                                              <w:divBdr>
                                                <w:top w:val="none" w:sz="0" w:space="0" w:color="auto"/>
                                                <w:left w:val="none" w:sz="0" w:space="0" w:color="auto"/>
                                                <w:bottom w:val="none" w:sz="0" w:space="0" w:color="auto"/>
                                                <w:right w:val="none" w:sz="0" w:space="0" w:color="auto"/>
                                              </w:divBdr>
                                            </w:div>
                                            <w:div w:id="58334660">
                                              <w:marLeft w:val="0"/>
                                              <w:marRight w:val="0"/>
                                              <w:marTop w:val="0"/>
                                              <w:marBottom w:val="0"/>
                                              <w:divBdr>
                                                <w:top w:val="none" w:sz="0" w:space="0" w:color="auto"/>
                                                <w:left w:val="none" w:sz="0" w:space="0" w:color="auto"/>
                                                <w:bottom w:val="none" w:sz="0" w:space="0" w:color="auto"/>
                                                <w:right w:val="none" w:sz="0" w:space="0" w:color="auto"/>
                                              </w:divBdr>
                                            </w:div>
                                            <w:div w:id="1727099506">
                                              <w:marLeft w:val="0"/>
                                              <w:marRight w:val="0"/>
                                              <w:marTop w:val="0"/>
                                              <w:marBottom w:val="0"/>
                                              <w:divBdr>
                                                <w:top w:val="none" w:sz="0" w:space="0" w:color="auto"/>
                                                <w:left w:val="none" w:sz="0" w:space="0" w:color="auto"/>
                                                <w:bottom w:val="none" w:sz="0" w:space="0" w:color="auto"/>
                                                <w:right w:val="none" w:sz="0" w:space="0" w:color="auto"/>
                                              </w:divBdr>
                                            </w:div>
                                            <w:div w:id="945502828">
                                              <w:marLeft w:val="0"/>
                                              <w:marRight w:val="0"/>
                                              <w:marTop w:val="0"/>
                                              <w:marBottom w:val="0"/>
                                              <w:divBdr>
                                                <w:top w:val="none" w:sz="0" w:space="0" w:color="auto"/>
                                                <w:left w:val="none" w:sz="0" w:space="0" w:color="auto"/>
                                                <w:bottom w:val="none" w:sz="0" w:space="0" w:color="auto"/>
                                                <w:right w:val="none" w:sz="0" w:space="0" w:color="auto"/>
                                              </w:divBdr>
                                            </w:div>
                                          </w:divsChild>
                                        </w:div>
                                        <w:div w:id="796143959">
                                          <w:marLeft w:val="0"/>
                                          <w:marRight w:val="0"/>
                                          <w:marTop w:val="0"/>
                                          <w:marBottom w:val="0"/>
                                          <w:divBdr>
                                            <w:top w:val="none" w:sz="0" w:space="0" w:color="auto"/>
                                            <w:left w:val="none" w:sz="0" w:space="0" w:color="auto"/>
                                            <w:bottom w:val="none" w:sz="0" w:space="0" w:color="auto"/>
                                            <w:right w:val="none" w:sz="0" w:space="0" w:color="auto"/>
                                          </w:divBdr>
                                          <w:divsChild>
                                            <w:div w:id="2030180377">
                                              <w:marLeft w:val="0"/>
                                              <w:marRight w:val="0"/>
                                              <w:marTop w:val="0"/>
                                              <w:marBottom w:val="0"/>
                                              <w:divBdr>
                                                <w:top w:val="none" w:sz="0" w:space="0" w:color="auto"/>
                                                <w:left w:val="none" w:sz="0" w:space="0" w:color="auto"/>
                                                <w:bottom w:val="none" w:sz="0" w:space="0" w:color="auto"/>
                                                <w:right w:val="none" w:sz="0" w:space="0" w:color="auto"/>
                                              </w:divBdr>
                                            </w:div>
                                            <w:div w:id="69622239">
                                              <w:marLeft w:val="0"/>
                                              <w:marRight w:val="0"/>
                                              <w:marTop w:val="0"/>
                                              <w:marBottom w:val="0"/>
                                              <w:divBdr>
                                                <w:top w:val="none" w:sz="0" w:space="0" w:color="auto"/>
                                                <w:left w:val="none" w:sz="0" w:space="0" w:color="auto"/>
                                                <w:bottom w:val="none" w:sz="0" w:space="0" w:color="auto"/>
                                                <w:right w:val="none" w:sz="0" w:space="0" w:color="auto"/>
                                              </w:divBdr>
                                            </w:div>
                                            <w:div w:id="1560287452">
                                              <w:marLeft w:val="0"/>
                                              <w:marRight w:val="0"/>
                                              <w:marTop w:val="0"/>
                                              <w:marBottom w:val="0"/>
                                              <w:divBdr>
                                                <w:top w:val="none" w:sz="0" w:space="0" w:color="auto"/>
                                                <w:left w:val="none" w:sz="0" w:space="0" w:color="auto"/>
                                                <w:bottom w:val="none" w:sz="0" w:space="0" w:color="auto"/>
                                                <w:right w:val="none" w:sz="0" w:space="0" w:color="auto"/>
                                              </w:divBdr>
                                            </w:div>
                                            <w:div w:id="556863469">
                                              <w:marLeft w:val="0"/>
                                              <w:marRight w:val="0"/>
                                              <w:marTop w:val="332"/>
                                              <w:marBottom w:val="332"/>
                                              <w:divBdr>
                                                <w:top w:val="none" w:sz="0" w:space="0" w:color="auto"/>
                                                <w:left w:val="none" w:sz="0" w:space="0" w:color="auto"/>
                                                <w:bottom w:val="none" w:sz="0" w:space="0" w:color="auto"/>
                                                <w:right w:val="none" w:sz="0" w:space="0" w:color="auto"/>
                                              </w:divBdr>
                                              <w:divsChild>
                                                <w:div w:id="867374062">
                                                  <w:marLeft w:val="0"/>
                                                  <w:marRight w:val="0"/>
                                                  <w:marTop w:val="0"/>
                                                  <w:marBottom w:val="0"/>
                                                  <w:divBdr>
                                                    <w:top w:val="none" w:sz="0" w:space="0" w:color="auto"/>
                                                    <w:left w:val="none" w:sz="0" w:space="0" w:color="auto"/>
                                                    <w:bottom w:val="none" w:sz="0" w:space="0" w:color="auto"/>
                                                    <w:right w:val="none" w:sz="0" w:space="0" w:color="auto"/>
                                                  </w:divBdr>
                                                </w:div>
                                              </w:divsChild>
                                            </w:div>
                                            <w:div w:id="1914505580">
                                              <w:marLeft w:val="0"/>
                                              <w:marRight w:val="0"/>
                                              <w:marTop w:val="332"/>
                                              <w:marBottom w:val="332"/>
                                              <w:divBdr>
                                                <w:top w:val="none" w:sz="0" w:space="0" w:color="auto"/>
                                                <w:left w:val="none" w:sz="0" w:space="0" w:color="auto"/>
                                                <w:bottom w:val="none" w:sz="0" w:space="0" w:color="auto"/>
                                                <w:right w:val="none" w:sz="0" w:space="0" w:color="auto"/>
                                              </w:divBdr>
                                              <w:divsChild>
                                                <w:div w:id="210659462">
                                                  <w:marLeft w:val="0"/>
                                                  <w:marRight w:val="0"/>
                                                  <w:marTop w:val="0"/>
                                                  <w:marBottom w:val="0"/>
                                                  <w:divBdr>
                                                    <w:top w:val="none" w:sz="0" w:space="0" w:color="auto"/>
                                                    <w:left w:val="none" w:sz="0" w:space="0" w:color="auto"/>
                                                    <w:bottom w:val="none" w:sz="0" w:space="0" w:color="auto"/>
                                                    <w:right w:val="none" w:sz="0" w:space="0" w:color="auto"/>
                                                  </w:divBdr>
                                                </w:div>
                                              </w:divsChild>
                                            </w:div>
                                            <w:div w:id="628629434">
                                              <w:marLeft w:val="0"/>
                                              <w:marRight w:val="0"/>
                                              <w:marTop w:val="332"/>
                                              <w:marBottom w:val="332"/>
                                              <w:divBdr>
                                                <w:top w:val="none" w:sz="0" w:space="0" w:color="auto"/>
                                                <w:left w:val="none" w:sz="0" w:space="0" w:color="auto"/>
                                                <w:bottom w:val="none" w:sz="0" w:space="0" w:color="auto"/>
                                                <w:right w:val="none" w:sz="0" w:space="0" w:color="auto"/>
                                              </w:divBdr>
                                              <w:divsChild>
                                                <w:div w:id="17400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056781">
                                          <w:marLeft w:val="0"/>
                                          <w:marRight w:val="0"/>
                                          <w:marTop w:val="0"/>
                                          <w:marBottom w:val="0"/>
                                          <w:divBdr>
                                            <w:top w:val="none" w:sz="0" w:space="0" w:color="auto"/>
                                            <w:left w:val="none" w:sz="0" w:space="0" w:color="auto"/>
                                            <w:bottom w:val="none" w:sz="0" w:space="0" w:color="auto"/>
                                            <w:right w:val="none" w:sz="0" w:space="0" w:color="auto"/>
                                          </w:divBdr>
                                          <w:divsChild>
                                            <w:div w:id="49424338">
                                              <w:marLeft w:val="0"/>
                                              <w:marRight w:val="0"/>
                                              <w:marTop w:val="0"/>
                                              <w:marBottom w:val="0"/>
                                              <w:divBdr>
                                                <w:top w:val="none" w:sz="0" w:space="0" w:color="auto"/>
                                                <w:left w:val="none" w:sz="0" w:space="0" w:color="auto"/>
                                                <w:bottom w:val="none" w:sz="0" w:space="0" w:color="auto"/>
                                                <w:right w:val="none" w:sz="0" w:space="0" w:color="auto"/>
                                              </w:divBdr>
                                            </w:div>
                                            <w:div w:id="1164274173">
                                              <w:marLeft w:val="0"/>
                                              <w:marRight w:val="0"/>
                                              <w:marTop w:val="0"/>
                                              <w:marBottom w:val="0"/>
                                              <w:divBdr>
                                                <w:top w:val="none" w:sz="0" w:space="0" w:color="auto"/>
                                                <w:left w:val="none" w:sz="0" w:space="0" w:color="auto"/>
                                                <w:bottom w:val="none" w:sz="0" w:space="0" w:color="auto"/>
                                                <w:right w:val="none" w:sz="0" w:space="0" w:color="auto"/>
                                              </w:divBdr>
                                            </w:div>
                                            <w:div w:id="594171080">
                                              <w:marLeft w:val="0"/>
                                              <w:marRight w:val="0"/>
                                              <w:marTop w:val="0"/>
                                              <w:marBottom w:val="0"/>
                                              <w:divBdr>
                                                <w:top w:val="none" w:sz="0" w:space="0" w:color="auto"/>
                                                <w:left w:val="none" w:sz="0" w:space="0" w:color="auto"/>
                                                <w:bottom w:val="none" w:sz="0" w:space="0" w:color="auto"/>
                                                <w:right w:val="none" w:sz="0" w:space="0" w:color="auto"/>
                                              </w:divBdr>
                                            </w:div>
                                            <w:div w:id="594826434">
                                              <w:marLeft w:val="0"/>
                                              <w:marRight w:val="0"/>
                                              <w:marTop w:val="0"/>
                                              <w:marBottom w:val="0"/>
                                              <w:divBdr>
                                                <w:top w:val="none" w:sz="0" w:space="0" w:color="auto"/>
                                                <w:left w:val="none" w:sz="0" w:space="0" w:color="auto"/>
                                                <w:bottom w:val="none" w:sz="0" w:space="0" w:color="auto"/>
                                                <w:right w:val="none" w:sz="0" w:space="0" w:color="auto"/>
                                              </w:divBdr>
                                            </w:div>
                                            <w:div w:id="962689868">
                                              <w:marLeft w:val="0"/>
                                              <w:marRight w:val="0"/>
                                              <w:marTop w:val="0"/>
                                              <w:marBottom w:val="0"/>
                                              <w:divBdr>
                                                <w:top w:val="none" w:sz="0" w:space="0" w:color="auto"/>
                                                <w:left w:val="none" w:sz="0" w:space="0" w:color="auto"/>
                                                <w:bottom w:val="none" w:sz="0" w:space="0" w:color="auto"/>
                                                <w:right w:val="none" w:sz="0" w:space="0" w:color="auto"/>
                                              </w:divBdr>
                                            </w:div>
                                            <w:div w:id="1221133241">
                                              <w:marLeft w:val="0"/>
                                              <w:marRight w:val="0"/>
                                              <w:marTop w:val="0"/>
                                              <w:marBottom w:val="0"/>
                                              <w:divBdr>
                                                <w:top w:val="none" w:sz="0" w:space="0" w:color="auto"/>
                                                <w:left w:val="none" w:sz="0" w:space="0" w:color="auto"/>
                                                <w:bottom w:val="none" w:sz="0" w:space="0" w:color="auto"/>
                                                <w:right w:val="none" w:sz="0" w:space="0" w:color="auto"/>
                                              </w:divBdr>
                                            </w:div>
                                            <w:div w:id="1421675432">
                                              <w:marLeft w:val="0"/>
                                              <w:marRight w:val="0"/>
                                              <w:marTop w:val="0"/>
                                              <w:marBottom w:val="0"/>
                                              <w:divBdr>
                                                <w:top w:val="none" w:sz="0" w:space="0" w:color="auto"/>
                                                <w:left w:val="none" w:sz="0" w:space="0" w:color="auto"/>
                                                <w:bottom w:val="none" w:sz="0" w:space="0" w:color="auto"/>
                                                <w:right w:val="none" w:sz="0" w:space="0" w:color="auto"/>
                                              </w:divBdr>
                                            </w:div>
                                            <w:div w:id="1149784991">
                                              <w:marLeft w:val="0"/>
                                              <w:marRight w:val="0"/>
                                              <w:marTop w:val="0"/>
                                              <w:marBottom w:val="0"/>
                                              <w:divBdr>
                                                <w:top w:val="none" w:sz="0" w:space="0" w:color="auto"/>
                                                <w:left w:val="none" w:sz="0" w:space="0" w:color="auto"/>
                                                <w:bottom w:val="none" w:sz="0" w:space="0" w:color="auto"/>
                                                <w:right w:val="none" w:sz="0" w:space="0" w:color="auto"/>
                                              </w:divBdr>
                                            </w:div>
                                            <w:div w:id="353574404">
                                              <w:marLeft w:val="0"/>
                                              <w:marRight w:val="0"/>
                                              <w:marTop w:val="0"/>
                                              <w:marBottom w:val="0"/>
                                              <w:divBdr>
                                                <w:top w:val="none" w:sz="0" w:space="0" w:color="auto"/>
                                                <w:left w:val="none" w:sz="0" w:space="0" w:color="auto"/>
                                                <w:bottom w:val="none" w:sz="0" w:space="0" w:color="auto"/>
                                                <w:right w:val="none" w:sz="0" w:space="0" w:color="auto"/>
                                              </w:divBdr>
                                            </w:div>
                                            <w:div w:id="472453506">
                                              <w:marLeft w:val="0"/>
                                              <w:marRight w:val="0"/>
                                              <w:marTop w:val="0"/>
                                              <w:marBottom w:val="0"/>
                                              <w:divBdr>
                                                <w:top w:val="none" w:sz="0" w:space="0" w:color="auto"/>
                                                <w:left w:val="none" w:sz="0" w:space="0" w:color="auto"/>
                                                <w:bottom w:val="none" w:sz="0" w:space="0" w:color="auto"/>
                                                <w:right w:val="none" w:sz="0" w:space="0" w:color="auto"/>
                                              </w:divBdr>
                                            </w:div>
                                            <w:div w:id="791438977">
                                              <w:marLeft w:val="0"/>
                                              <w:marRight w:val="0"/>
                                              <w:marTop w:val="0"/>
                                              <w:marBottom w:val="0"/>
                                              <w:divBdr>
                                                <w:top w:val="none" w:sz="0" w:space="0" w:color="auto"/>
                                                <w:left w:val="none" w:sz="0" w:space="0" w:color="auto"/>
                                                <w:bottom w:val="none" w:sz="0" w:space="0" w:color="auto"/>
                                                <w:right w:val="none" w:sz="0" w:space="0" w:color="auto"/>
                                              </w:divBdr>
                                            </w:div>
                                            <w:div w:id="209631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353346">
                                      <w:marLeft w:val="0"/>
                                      <w:marRight w:val="0"/>
                                      <w:marTop w:val="0"/>
                                      <w:marBottom w:val="0"/>
                                      <w:divBdr>
                                        <w:top w:val="none" w:sz="0" w:space="0" w:color="auto"/>
                                        <w:left w:val="none" w:sz="0" w:space="0" w:color="auto"/>
                                        <w:bottom w:val="none" w:sz="0" w:space="0" w:color="auto"/>
                                        <w:right w:val="none" w:sz="0" w:space="0" w:color="auto"/>
                                      </w:divBdr>
                                      <w:divsChild>
                                        <w:div w:id="2096783571">
                                          <w:marLeft w:val="0"/>
                                          <w:marRight w:val="0"/>
                                          <w:marTop w:val="0"/>
                                          <w:marBottom w:val="0"/>
                                          <w:divBdr>
                                            <w:top w:val="none" w:sz="0" w:space="0" w:color="auto"/>
                                            <w:left w:val="none" w:sz="0" w:space="0" w:color="auto"/>
                                            <w:bottom w:val="none" w:sz="0" w:space="0" w:color="auto"/>
                                            <w:right w:val="none" w:sz="0" w:space="0" w:color="auto"/>
                                          </w:divBdr>
                                          <w:divsChild>
                                            <w:div w:id="748961004">
                                              <w:marLeft w:val="0"/>
                                              <w:marRight w:val="0"/>
                                              <w:marTop w:val="0"/>
                                              <w:marBottom w:val="0"/>
                                              <w:divBdr>
                                                <w:top w:val="none" w:sz="0" w:space="0" w:color="auto"/>
                                                <w:left w:val="none" w:sz="0" w:space="0" w:color="auto"/>
                                                <w:bottom w:val="none" w:sz="0" w:space="0" w:color="auto"/>
                                                <w:right w:val="none" w:sz="0" w:space="0" w:color="auto"/>
                                              </w:divBdr>
                                            </w:div>
                                            <w:div w:id="927613045">
                                              <w:marLeft w:val="0"/>
                                              <w:marRight w:val="0"/>
                                              <w:marTop w:val="0"/>
                                              <w:marBottom w:val="0"/>
                                              <w:divBdr>
                                                <w:top w:val="none" w:sz="0" w:space="0" w:color="auto"/>
                                                <w:left w:val="none" w:sz="0" w:space="0" w:color="auto"/>
                                                <w:bottom w:val="none" w:sz="0" w:space="0" w:color="auto"/>
                                                <w:right w:val="none" w:sz="0" w:space="0" w:color="auto"/>
                                              </w:divBdr>
                                            </w:div>
                                            <w:div w:id="1862162660">
                                              <w:marLeft w:val="0"/>
                                              <w:marRight w:val="0"/>
                                              <w:marTop w:val="0"/>
                                              <w:marBottom w:val="0"/>
                                              <w:divBdr>
                                                <w:top w:val="none" w:sz="0" w:space="0" w:color="auto"/>
                                                <w:left w:val="none" w:sz="0" w:space="0" w:color="auto"/>
                                                <w:bottom w:val="none" w:sz="0" w:space="0" w:color="auto"/>
                                                <w:right w:val="none" w:sz="0" w:space="0" w:color="auto"/>
                                              </w:divBdr>
                                            </w:div>
                                            <w:div w:id="1294602220">
                                              <w:marLeft w:val="0"/>
                                              <w:marRight w:val="0"/>
                                              <w:marTop w:val="0"/>
                                              <w:marBottom w:val="0"/>
                                              <w:divBdr>
                                                <w:top w:val="none" w:sz="0" w:space="0" w:color="auto"/>
                                                <w:left w:val="none" w:sz="0" w:space="0" w:color="auto"/>
                                                <w:bottom w:val="none" w:sz="0" w:space="0" w:color="auto"/>
                                                <w:right w:val="none" w:sz="0" w:space="0" w:color="auto"/>
                                              </w:divBdr>
                                            </w:div>
                                            <w:div w:id="1876504085">
                                              <w:marLeft w:val="0"/>
                                              <w:marRight w:val="0"/>
                                              <w:marTop w:val="0"/>
                                              <w:marBottom w:val="0"/>
                                              <w:divBdr>
                                                <w:top w:val="none" w:sz="0" w:space="0" w:color="auto"/>
                                                <w:left w:val="none" w:sz="0" w:space="0" w:color="auto"/>
                                                <w:bottom w:val="none" w:sz="0" w:space="0" w:color="auto"/>
                                                <w:right w:val="none" w:sz="0" w:space="0" w:color="auto"/>
                                              </w:divBdr>
                                            </w:div>
                                          </w:divsChild>
                                        </w:div>
                                        <w:div w:id="2093888992">
                                          <w:marLeft w:val="0"/>
                                          <w:marRight w:val="0"/>
                                          <w:marTop w:val="0"/>
                                          <w:marBottom w:val="0"/>
                                          <w:divBdr>
                                            <w:top w:val="none" w:sz="0" w:space="0" w:color="auto"/>
                                            <w:left w:val="none" w:sz="0" w:space="0" w:color="auto"/>
                                            <w:bottom w:val="none" w:sz="0" w:space="0" w:color="auto"/>
                                            <w:right w:val="none" w:sz="0" w:space="0" w:color="auto"/>
                                          </w:divBdr>
                                          <w:divsChild>
                                            <w:div w:id="149293855">
                                              <w:marLeft w:val="0"/>
                                              <w:marRight w:val="0"/>
                                              <w:marTop w:val="0"/>
                                              <w:marBottom w:val="0"/>
                                              <w:divBdr>
                                                <w:top w:val="none" w:sz="0" w:space="0" w:color="auto"/>
                                                <w:left w:val="none" w:sz="0" w:space="0" w:color="auto"/>
                                                <w:bottom w:val="none" w:sz="0" w:space="0" w:color="auto"/>
                                                <w:right w:val="none" w:sz="0" w:space="0" w:color="auto"/>
                                              </w:divBdr>
                                            </w:div>
                                            <w:div w:id="725447088">
                                              <w:marLeft w:val="0"/>
                                              <w:marRight w:val="0"/>
                                              <w:marTop w:val="0"/>
                                              <w:marBottom w:val="0"/>
                                              <w:divBdr>
                                                <w:top w:val="none" w:sz="0" w:space="0" w:color="auto"/>
                                                <w:left w:val="none" w:sz="0" w:space="0" w:color="auto"/>
                                                <w:bottom w:val="none" w:sz="0" w:space="0" w:color="auto"/>
                                                <w:right w:val="none" w:sz="0" w:space="0" w:color="auto"/>
                                              </w:divBdr>
                                            </w:div>
                                            <w:div w:id="2051106648">
                                              <w:marLeft w:val="0"/>
                                              <w:marRight w:val="0"/>
                                              <w:marTop w:val="332"/>
                                              <w:marBottom w:val="332"/>
                                              <w:divBdr>
                                                <w:top w:val="none" w:sz="0" w:space="0" w:color="auto"/>
                                                <w:left w:val="none" w:sz="0" w:space="0" w:color="auto"/>
                                                <w:bottom w:val="none" w:sz="0" w:space="0" w:color="auto"/>
                                                <w:right w:val="none" w:sz="0" w:space="0" w:color="auto"/>
                                              </w:divBdr>
                                              <w:divsChild>
                                                <w:div w:id="617641859">
                                                  <w:marLeft w:val="0"/>
                                                  <w:marRight w:val="0"/>
                                                  <w:marTop w:val="0"/>
                                                  <w:marBottom w:val="0"/>
                                                  <w:divBdr>
                                                    <w:top w:val="none" w:sz="0" w:space="0" w:color="auto"/>
                                                    <w:left w:val="none" w:sz="0" w:space="0" w:color="auto"/>
                                                    <w:bottom w:val="none" w:sz="0" w:space="0" w:color="auto"/>
                                                    <w:right w:val="none" w:sz="0" w:space="0" w:color="auto"/>
                                                  </w:divBdr>
                                                </w:div>
                                              </w:divsChild>
                                            </w:div>
                                            <w:div w:id="2143113779">
                                              <w:marLeft w:val="0"/>
                                              <w:marRight w:val="0"/>
                                              <w:marTop w:val="332"/>
                                              <w:marBottom w:val="332"/>
                                              <w:divBdr>
                                                <w:top w:val="none" w:sz="0" w:space="0" w:color="auto"/>
                                                <w:left w:val="none" w:sz="0" w:space="0" w:color="auto"/>
                                                <w:bottom w:val="none" w:sz="0" w:space="0" w:color="auto"/>
                                                <w:right w:val="none" w:sz="0" w:space="0" w:color="auto"/>
                                              </w:divBdr>
                                              <w:divsChild>
                                                <w:div w:id="78886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593980">
                                          <w:marLeft w:val="0"/>
                                          <w:marRight w:val="0"/>
                                          <w:marTop w:val="0"/>
                                          <w:marBottom w:val="0"/>
                                          <w:divBdr>
                                            <w:top w:val="none" w:sz="0" w:space="0" w:color="auto"/>
                                            <w:left w:val="none" w:sz="0" w:space="0" w:color="auto"/>
                                            <w:bottom w:val="none" w:sz="0" w:space="0" w:color="auto"/>
                                            <w:right w:val="none" w:sz="0" w:space="0" w:color="auto"/>
                                          </w:divBdr>
                                          <w:divsChild>
                                            <w:div w:id="1849101555">
                                              <w:marLeft w:val="0"/>
                                              <w:marRight w:val="0"/>
                                              <w:marTop w:val="0"/>
                                              <w:marBottom w:val="0"/>
                                              <w:divBdr>
                                                <w:top w:val="none" w:sz="0" w:space="0" w:color="auto"/>
                                                <w:left w:val="none" w:sz="0" w:space="0" w:color="auto"/>
                                                <w:bottom w:val="none" w:sz="0" w:space="0" w:color="auto"/>
                                                <w:right w:val="none" w:sz="0" w:space="0" w:color="auto"/>
                                              </w:divBdr>
                                            </w:div>
                                            <w:div w:id="1569456556">
                                              <w:marLeft w:val="0"/>
                                              <w:marRight w:val="0"/>
                                              <w:marTop w:val="0"/>
                                              <w:marBottom w:val="0"/>
                                              <w:divBdr>
                                                <w:top w:val="none" w:sz="0" w:space="0" w:color="auto"/>
                                                <w:left w:val="none" w:sz="0" w:space="0" w:color="auto"/>
                                                <w:bottom w:val="none" w:sz="0" w:space="0" w:color="auto"/>
                                                <w:right w:val="none" w:sz="0" w:space="0" w:color="auto"/>
                                              </w:divBdr>
                                            </w:div>
                                            <w:div w:id="928390386">
                                              <w:marLeft w:val="0"/>
                                              <w:marRight w:val="0"/>
                                              <w:marTop w:val="0"/>
                                              <w:marBottom w:val="0"/>
                                              <w:divBdr>
                                                <w:top w:val="none" w:sz="0" w:space="0" w:color="auto"/>
                                                <w:left w:val="none" w:sz="0" w:space="0" w:color="auto"/>
                                                <w:bottom w:val="none" w:sz="0" w:space="0" w:color="auto"/>
                                                <w:right w:val="none" w:sz="0" w:space="0" w:color="auto"/>
                                              </w:divBdr>
                                            </w:div>
                                            <w:div w:id="34814508">
                                              <w:marLeft w:val="0"/>
                                              <w:marRight w:val="0"/>
                                              <w:marTop w:val="0"/>
                                              <w:marBottom w:val="0"/>
                                              <w:divBdr>
                                                <w:top w:val="none" w:sz="0" w:space="0" w:color="auto"/>
                                                <w:left w:val="none" w:sz="0" w:space="0" w:color="auto"/>
                                                <w:bottom w:val="none" w:sz="0" w:space="0" w:color="auto"/>
                                                <w:right w:val="none" w:sz="0" w:space="0" w:color="auto"/>
                                              </w:divBdr>
                                            </w:div>
                                            <w:div w:id="870842869">
                                              <w:marLeft w:val="0"/>
                                              <w:marRight w:val="0"/>
                                              <w:marTop w:val="0"/>
                                              <w:marBottom w:val="0"/>
                                              <w:divBdr>
                                                <w:top w:val="none" w:sz="0" w:space="0" w:color="auto"/>
                                                <w:left w:val="none" w:sz="0" w:space="0" w:color="auto"/>
                                                <w:bottom w:val="none" w:sz="0" w:space="0" w:color="auto"/>
                                                <w:right w:val="none" w:sz="0" w:space="0" w:color="auto"/>
                                              </w:divBdr>
                                            </w:div>
                                            <w:div w:id="676352529">
                                              <w:marLeft w:val="0"/>
                                              <w:marRight w:val="0"/>
                                              <w:marTop w:val="0"/>
                                              <w:marBottom w:val="0"/>
                                              <w:divBdr>
                                                <w:top w:val="none" w:sz="0" w:space="0" w:color="auto"/>
                                                <w:left w:val="none" w:sz="0" w:space="0" w:color="auto"/>
                                                <w:bottom w:val="none" w:sz="0" w:space="0" w:color="auto"/>
                                                <w:right w:val="none" w:sz="0" w:space="0" w:color="auto"/>
                                              </w:divBdr>
                                            </w:div>
                                            <w:div w:id="2017538856">
                                              <w:marLeft w:val="0"/>
                                              <w:marRight w:val="0"/>
                                              <w:marTop w:val="0"/>
                                              <w:marBottom w:val="0"/>
                                              <w:divBdr>
                                                <w:top w:val="none" w:sz="0" w:space="0" w:color="auto"/>
                                                <w:left w:val="none" w:sz="0" w:space="0" w:color="auto"/>
                                                <w:bottom w:val="none" w:sz="0" w:space="0" w:color="auto"/>
                                                <w:right w:val="none" w:sz="0" w:space="0" w:color="auto"/>
                                              </w:divBdr>
                                            </w:div>
                                            <w:div w:id="34120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551707">
                                  <w:marLeft w:val="0"/>
                                  <w:marRight w:val="0"/>
                                  <w:marTop w:val="0"/>
                                  <w:marBottom w:val="0"/>
                                  <w:divBdr>
                                    <w:top w:val="none" w:sz="0" w:space="0" w:color="auto"/>
                                    <w:left w:val="none" w:sz="0" w:space="0" w:color="auto"/>
                                    <w:bottom w:val="none" w:sz="0" w:space="0" w:color="auto"/>
                                    <w:right w:val="none" w:sz="0" w:space="0" w:color="auto"/>
                                  </w:divBdr>
                                  <w:divsChild>
                                    <w:div w:id="1156187259">
                                      <w:marLeft w:val="0"/>
                                      <w:marRight w:val="0"/>
                                      <w:marTop w:val="0"/>
                                      <w:marBottom w:val="0"/>
                                      <w:divBdr>
                                        <w:top w:val="none" w:sz="0" w:space="0" w:color="auto"/>
                                        <w:left w:val="none" w:sz="0" w:space="0" w:color="auto"/>
                                        <w:bottom w:val="none" w:sz="0" w:space="0" w:color="auto"/>
                                        <w:right w:val="none" w:sz="0" w:space="0" w:color="auto"/>
                                      </w:divBdr>
                                    </w:div>
                                    <w:div w:id="1541820370">
                                      <w:marLeft w:val="0"/>
                                      <w:marRight w:val="0"/>
                                      <w:marTop w:val="0"/>
                                      <w:marBottom w:val="0"/>
                                      <w:divBdr>
                                        <w:top w:val="none" w:sz="0" w:space="0" w:color="auto"/>
                                        <w:left w:val="none" w:sz="0" w:space="0" w:color="auto"/>
                                        <w:bottom w:val="none" w:sz="0" w:space="0" w:color="auto"/>
                                        <w:right w:val="none" w:sz="0" w:space="0" w:color="auto"/>
                                      </w:divBdr>
                                    </w:div>
                                    <w:div w:id="1167213228">
                                      <w:marLeft w:val="0"/>
                                      <w:marRight w:val="0"/>
                                      <w:marTop w:val="0"/>
                                      <w:marBottom w:val="0"/>
                                      <w:divBdr>
                                        <w:top w:val="none" w:sz="0" w:space="0" w:color="auto"/>
                                        <w:left w:val="none" w:sz="0" w:space="0" w:color="auto"/>
                                        <w:bottom w:val="none" w:sz="0" w:space="0" w:color="auto"/>
                                        <w:right w:val="none" w:sz="0" w:space="0" w:color="auto"/>
                                      </w:divBdr>
                                    </w:div>
                                    <w:div w:id="1438019115">
                                      <w:marLeft w:val="0"/>
                                      <w:marRight w:val="0"/>
                                      <w:marTop w:val="0"/>
                                      <w:marBottom w:val="0"/>
                                      <w:divBdr>
                                        <w:top w:val="none" w:sz="0" w:space="0" w:color="auto"/>
                                        <w:left w:val="none" w:sz="0" w:space="0" w:color="auto"/>
                                        <w:bottom w:val="none" w:sz="0" w:space="0" w:color="auto"/>
                                        <w:right w:val="none" w:sz="0" w:space="0" w:color="auto"/>
                                      </w:divBdr>
                                    </w:div>
                                    <w:div w:id="345522417">
                                      <w:marLeft w:val="0"/>
                                      <w:marRight w:val="0"/>
                                      <w:marTop w:val="0"/>
                                      <w:marBottom w:val="0"/>
                                      <w:divBdr>
                                        <w:top w:val="none" w:sz="0" w:space="0" w:color="auto"/>
                                        <w:left w:val="none" w:sz="0" w:space="0" w:color="auto"/>
                                        <w:bottom w:val="none" w:sz="0" w:space="0" w:color="auto"/>
                                        <w:right w:val="none" w:sz="0" w:space="0" w:color="auto"/>
                                      </w:divBdr>
                                    </w:div>
                                    <w:div w:id="1812208141">
                                      <w:marLeft w:val="0"/>
                                      <w:marRight w:val="0"/>
                                      <w:marTop w:val="0"/>
                                      <w:marBottom w:val="0"/>
                                      <w:divBdr>
                                        <w:top w:val="none" w:sz="0" w:space="0" w:color="auto"/>
                                        <w:left w:val="none" w:sz="0" w:space="0" w:color="auto"/>
                                        <w:bottom w:val="none" w:sz="0" w:space="0" w:color="auto"/>
                                        <w:right w:val="none" w:sz="0" w:space="0" w:color="auto"/>
                                      </w:divBdr>
                                    </w:div>
                                    <w:div w:id="1838304888">
                                      <w:marLeft w:val="0"/>
                                      <w:marRight w:val="0"/>
                                      <w:marTop w:val="0"/>
                                      <w:marBottom w:val="0"/>
                                      <w:divBdr>
                                        <w:top w:val="none" w:sz="0" w:space="0" w:color="auto"/>
                                        <w:left w:val="none" w:sz="0" w:space="0" w:color="auto"/>
                                        <w:bottom w:val="none" w:sz="0" w:space="0" w:color="auto"/>
                                        <w:right w:val="none" w:sz="0" w:space="0" w:color="auto"/>
                                      </w:divBdr>
                                    </w:div>
                                    <w:div w:id="2092657429">
                                      <w:marLeft w:val="0"/>
                                      <w:marRight w:val="0"/>
                                      <w:marTop w:val="0"/>
                                      <w:marBottom w:val="0"/>
                                      <w:divBdr>
                                        <w:top w:val="none" w:sz="0" w:space="0" w:color="auto"/>
                                        <w:left w:val="none" w:sz="0" w:space="0" w:color="auto"/>
                                        <w:bottom w:val="none" w:sz="0" w:space="0" w:color="auto"/>
                                        <w:right w:val="none" w:sz="0" w:space="0" w:color="auto"/>
                                      </w:divBdr>
                                    </w:div>
                                    <w:div w:id="641081150">
                                      <w:marLeft w:val="0"/>
                                      <w:marRight w:val="0"/>
                                      <w:marTop w:val="0"/>
                                      <w:marBottom w:val="0"/>
                                      <w:divBdr>
                                        <w:top w:val="none" w:sz="0" w:space="0" w:color="auto"/>
                                        <w:left w:val="none" w:sz="0" w:space="0" w:color="auto"/>
                                        <w:bottom w:val="none" w:sz="0" w:space="0" w:color="auto"/>
                                        <w:right w:val="none" w:sz="0" w:space="0" w:color="auto"/>
                                      </w:divBdr>
                                    </w:div>
                                    <w:div w:id="599291588">
                                      <w:marLeft w:val="0"/>
                                      <w:marRight w:val="0"/>
                                      <w:marTop w:val="0"/>
                                      <w:marBottom w:val="0"/>
                                      <w:divBdr>
                                        <w:top w:val="none" w:sz="0" w:space="0" w:color="auto"/>
                                        <w:left w:val="none" w:sz="0" w:space="0" w:color="auto"/>
                                        <w:bottom w:val="none" w:sz="0" w:space="0" w:color="auto"/>
                                        <w:right w:val="none" w:sz="0" w:space="0" w:color="auto"/>
                                      </w:divBdr>
                                    </w:div>
                                    <w:div w:id="2025012899">
                                      <w:marLeft w:val="0"/>
                                      <w:marRight w:val="0"/>
                                      <w:marTop w:val="0"/>
                                      <w:marBottom w:val="0"/>
                                      <w:divBdr>
                                        <w:top w:val="none" w:sz="0" w:space="0" w:color="auto"/>
                                        <w:left w:val="none" w:sz="0" w:space="0" w:color="auto"/>
                                        <w:bottom w:val="none" w:sz="0" w:space="0" w:color="auto"/>
                                        <w:right w:val="none" w:sz="0" w:space="0" w:color="auto"/>
                                      </w:divBdr>
                                    </w:div>
                                    <w:div w:id="449206817">
                                      <w:marLeft w:val="0"/>
                                      <w:marRight w:val="0"/>
                                      <w:marTop w:val="0"/>
                                      <w:marBottom w:val="0"/>
                                      <w:divBdr>
                                        <w:top w:val="none" w:sz="0" w:space="0" w:color="auto"/>
                                        <w:left w:val="none" w:sz="0" w:space="0" w:color="auto"/>
                                        <w:bottom w:val="none" w:sz="0" w:space="0" w:color="auto"/>
                                        <w:right w:val="none" w:sz="0" w:space="0" w:color="auto"/>
                                      </w:divBdr>
                                    </w:div>
                                    <w:div w:id="1369338634">
                                      <w:marLeft w:val="0"/>
                                      <w:marRight w:val="0"/>
                                      <w:marTop w:val="0"/>
                                      <w:marBottom w:val="0"/>
                                      <w:divBdr>
                                        <w:top w:val="none" w:sz="0" w:space="0" w:color="auto"/>
                                        <w:left w:val="none" w:sz="0" w:space="0" w:color="auto"/>
                                        <w:bottom w:val="none" w:sz="0" w:space="0" w:color="auto"/>
                                        <w:right w:val="none" w:sz="0" w:space="0" w:color="auto"/>
                                      </w:divBdr>
                                    </w:div>
                                    <w:div w:id="2126658778">
                                      <w:marLeft w:val="0"/>
                                      <w:marRight w:val="0"/>
                                      <w:marTop w:val="0"/>
                                      <w:marBottom w:val="0"/>
                                      <w:divBdr>
                                        <w:top w:val="none" w:sz="0" w:space="0" w:color="auto"/>
                                        <w:left w:val="none" w:sz="0" w:space="0" w:color="auto"/>
                                        <w:bottom w:val="none" w:sz="0" w:space="0" w:color="auto"/>
                                        <w:right w:val="none" w:sz="0" w:space="0" w:color="auto"/>
                                      </w:divBdr>
                                    </w:div>
                                    <w:div w:id="454832528">
                                      <w:marLeft w:val="0"/>
                                      <w:marRight w:val="0"/>
                                      <w:marTop w:val="0"/>
                                      <w:marBottom w:val="0"/>
                                      <w:divBdr>
                                        <w:top w:val="none" w:sz="0" w:space="0" w:color="auto"/>
                                        <w:left w:val="none" w:sz="0" w:space="0" w:color="auto"/>
                                        <w:bottom w:val="none" w:sz="0" w:space="0" w:color="auto"/>
                                        <w:right w:val="none" w:sz="0" w:space="0" w:color="auto"/>
                                      </w:divBdr>
                                    </w:div>
                                    <w:div w:id="2002350946">
                                      <w:marLeft w:val="0"/>
                                      <w:marRight w:val="0"/>
                                      <w:marTop w:val="0"/>
                                      <w:marBottom w:val="0"/>
                                      <w:divBdr>
                                        <w:top w:val="none" w:sz="0" w:space="0" w:color="auto"/>
                                        <w:left w:val="none" w:sz="0" w:space="0" w:color="auto"/>
                                        <w:bottom w:val="none" w:sz="0" w:space="0" w:color="auto"/>
                                        <w:right w:val="none" w:sz="0" w:space="0" w:color="auto"/>
                                      </w:divBdr>
                                    </w:div>
                                    <w:div w:id="840857397">
                                      <w:marLeft w:val="0"/>
                                      <w:marRight w:val="0"/>
                                      <w:marTop w:val="0"/>
                                      <w:marBottom w:val="0"/>
                                      <w:divBdr>
                                        <w:top w:val="none" w:sz="0" w:space="0" w:color="auto"/>
                                        <w:left w:val="none" w:sz="0" w:space="0" w:color="auto"/>
                                        <w:bottom w:val="none" w:sz="0" w:space="0" w:color="auto"/>
                                        <w:right w:val="none" w:sz="0" w:space="0" w:color="auto"/>
                                      </w:divBdr>
                                    </w:div>
                                  </w:divsChild>
                                </w:div>
                                <w:div w:id="1765683291">
                                  <w:marLeft w:val="0"/>
                                  <w:marRight w:val="0"/>
                                  <w:marTop w:val="0"/>
                                  <w:marBottom w:val="0"/>
                                  <w:divBdr>
                                    <w:top w:val="none" w:sz="0" w:space="0" w:color="auto"/>
                                    <w:left w:val="none" w:sz="0" w:space="0" w:color="auto"/>
                                    <w:bottom w:val="none" w:sz="0" w:space="0" w:color="auto"/>
                                    <w:right w:val="none" w:sz="0" w:space="0" w:color="auto"/>
                                  </w:divBdr>
                                  <w:divsChild>
                                    <w:div w:id="1667703234">
                                      <w:marLeft w:val="0"/>
                                      <w:marRight w:val="0"/>
                                      <w:marTop w:val="0"/>
                                      <w:marBottom w:val="0"/>
                                      <w:divBdr>
                                        <w:top w:val="none" w:sz="0" w:space="0" w:color="auto"/>
                                        <w:left w:val="none" w:sz="0" w:space="0" w:color="auto"/>
                                        <w:bottom w:val="none" w:sz="0" w:space="0" w:color="auto"/>
                                        <w:right w:val="none" w:sz="0" w:space="0" w:color="auto"/>
                                      </w:divBdr>
                                    </w:div>
                                    <w:div w:id="361244234">
                                      <w:marLeft w:val="0"/>
                                      <w:marRight w:val="0"/>
                                      <w:marTop w:val="0"/>
                                      <w:marBottom w:val="0"/>
                                      <w:divBdr>
                                        <w:top w:val="none" w:sz="0" w:space="0" w:color="auto"/>
                                        <w:left w:val="none" w:sz="0" w:space="0" w:color="auto"/>
                                        <w:bottom w:val="none" w:sz="0" w:space="0" w:color="auto"/>
                                        <w:right w:val="none" w:sz="0" w:space="0" w:color="auto"/>
                                      </w:divBdr>
                                    </w:div>
                                    <w:div w:id="2027510928">
                                      <w:blockQuote w:val="1"/>
                                      <w:marLeft w:val="240"/>
                                      <w:marRight w:val="240"/>
                                      <w:marTop w:val="332"/>
                                      <w:marBottom w:val="332"/>
                                      <w:divBdr>
                                        <w:top w:val="none" w:sz="0" w:space="0" w:color="auto"/>
                                        <w:left w:val="none" w:sz="0" w:space="0" w:color="auto"/>
                                        <w:bottom w:val="none" w:sz="0" w:space="0" w:color="auto"/>
                                        <w:right w:val="none" w:sz="0" w:space="0" w:color="auto"/>
                                      </w:divBdr>
                                    </w:div>
                                    <w:div w:id="486823956">
                                      <w:blockQuote w:val="1"/>
                                      <w:marLeft w:val="240"/>
                                      <w:marRight w:val="240"/>
                                      <w:marTop w:val="332"/>
                                      <w:marBottom w:val="332"/>
                                      <w:divBdr>
                                        <w:top w:val="none" w:sz="0" w:space="0" w:color="auto"/>
                                        <w:left w:val="none" w:sz="0" w:space="0" w:color="auto"/>
                                        <w:bottom w:val="none" w:sz="0" w:space="0" w:color="auto"/>
                                        <w:right w:val="none" w:sz="0" w:space="0" w:color="auto"/>
                                      </w:divBdr>
                                    </w:div>
                                    <w:div w:id="353119144">
                                      <w:blockQuote w:val="1"/>
                                      <w:marLeft w:val="240"/>
                                      <w:marRight w:val="240"/>
                                      <w:marTop w:val="332"/>
                                      <w:marBottom w:val="332"/>
                                      <w:divBdr>
                                        <w:top w:val="none" w:sz="0" w:space="0" w:color="auto"/>
                                        <w:left w:val="none" w:sz="0" w:space="0" w:color="auto"/>
                                        <w:bottom w:val="none" w:sz="0" w:space="0" w:color="auto"/>
                                        <w:right w:val="none" w:sz="0" w:space="0" w:color="auto"/>
                                      </w:divBdr>
                                    </w:div>
                                  </w:divsChild>
                                </w:div>
                                <w:div w:id="1788041934">
                                  <w:marLeft w:val="0"/>
                                  <w:marRight w:val="0"/>
                                  <w:marTop w:val="0"/>
                                  <w:marBottom w:val="0"/>
                                  <w:divBdr>
                                    <w:top w:val="none" w:sz="0" w:space="0" w:color="auto"/>
                                    <w:left w:val="none" w:sz="0" w:space="0" w:color="auto"/>
                                    <w:bottom w:val="none" w:sz="0" w:space="0" w:color="auto"/>
                                    <w:right w:val="none" w:sz="0" w:space="0" w:color="auto"/>
                                  </w:divBdr>
                                  <w:divsChild>
                                    <w:div w:id="1480345852">
                                      <w:marLeft w:val="0"/>
                                      <w:marRight w:val="0"/>
                                      <w:marTop w:val="0"/>
                                      <w:marBottom w:val="0"/>
                                      <w:divBdr>
                                        <w:top w:val="none" w:sz="0" w:space="0" w:color="auto"/>
                                        <w:left w:val="none" w:sz="0" w:space="0" w:color="auto"/>
                                        <w:bottom w:val="none" w:sz="0" w:space="0" w:color="auto"/>
                                        <w:right w:val="none" w:sz="0" w:space="0" w:color="auto"/>
                                      </w:divBdr>
                                      <w:divsChild>
                                        <w:div w:id="304697942">
                                          <w:marLeft w:val="0"/>
                                          <w:marRight w:val="0"/>
                                          <w:marTop w:val="0"/>
                                          <w:marBottom w:val="0"/>
                                          <w:divBdr>
                                            <w:top w:val="none" w:sz="0" w:space="0" w:color="auto"/>
                                            <w:left w:val="none" w:sz="0" w:space="0" w:color="auto"/>
                                            <w:bottom w:val="none" w:sz="0" w:space="0" w:color="auto"/>
                                            <w:right w:val="none" w:sz="0" w:space="0" w:color="auto"/>
                                          </w:divBdr>
                                          <w:divsChild>
                                            <w:div w:id="102965513">
                                              <w:marLeft w:val="0"/>
                                              <w:marRight w:val="0"/>
                                              <w:marTop w:val="0"/>
                                              <w:marBottom w:val="0"/>
                                              <w:divBdr>
                                                <w:top w:val="none" w:sz="0" w:space="0" w:color="auto"/>
                                                <w:left w:val="none" w:sz="0" w:space="0" w:color="auto"/>
                                                <w:bottom w:val="none" w:sz="0" w:space="0" w:color="auto"/>
                                                <w:right w:val="none" w:sz="0" w:space="0" w:color="auto"/>
                                              </w:divBdr>
                                            </w:div>
                                            <w:div w:id="1689915503">
                                              <w:marLeft w:val="0"/>
                                              <w:marRight w:val="0"/>
                                              <w:marTop w:val="0"/>
                                              <w:marBottom w:val="0"/>
                                              <w:divBdr>
                                                <w:top w:val="none" w:sz="0" w:space="0" w:color="auto"/>
                                                <w:left w:val="none" w:sz="0" w:space="0" w:color="auto"/>
                                                <w:bottom w:val="none" w:sz="0" w:space="0" w:color="auto"/>
                                                <w:right w:val="none" w:sz="0" w:space="0" w:color="auto"/>
                                              </w:divBdr>
                                            </w:div>
                                            <w:div w:id="150878550">
                                              <w:marLeft w:val="0"/>
                                              <w:marRight w:val="0"/>
                                              <w:marTop w:val="0"/>
                                              <w:marBottom w:val="0"/>
                                              <w:divBdr>
                                                <w:top w:val="none" w:sz="0" w:space="0" w:color="auto"/>
                                                <w:left w:val="none" w:sz="0" w:space="0" w:color="auto"/>
                                                <w:bottom w:val="none" w:sz="0" w:space="0" w:color="auto"/>
                                                <w:right w:val="none" w:sz="0" w:space="0" w:color="auto"/>
                                              </w:divBdr>
                                            </w:div>
                                            <w:div w:id="760446939">
                                              <w:marLeft w:val="0"/>
                                              <w:marRight w:val="0"/>
                                              <w:marTop w:val="0"/>
                                              <w:marBottom w:val="0"/>
                                              <w:divBdr>
                                                <w:top w:val="none" w:sz="0" w:space="0" w:color="auto"/>
                                                <w:left w:val="none" w:sz="0" w:space="0" w:color="auto"/>
                                                <w:bottom w:val="none" w:sz="0" w:space="0" w:color="auto"/>
                                                <w:right w:val="none" w:sz="0" w:space="0" w:color="auto"/>
                                              </w:divBdr>
                                            </w:div>
                                            <w:div w:id="786048982">
                                              <w:marLeft w:val="0"/>
                                              <w:marRight w:val="0"/>
                                              <w:marTop w:val="0"/>
                                              <w:marBottom w:val="0"/>
                                              <w:divBdr>
                                                <w:top w:val="none" w:sz="0" w:space="0" w:color="auto"/>
                                                <w:left w:val="none" w:sz="0" w:space="0" w:color="auto"/>
                                                <w:bottom w:val="none" w:sz="0" w:space="0" w:color="auto"/>
                                                <w:right w:val="none" w:sz="0" w:space="0" w:color="auto"/>
                                              </w:divBdr>
                                            </w:div>
                                            <w:div w:id="1483308378">
                                              <w:marLeft w:val="0"/>
                                              <w:marRight w:val="0"/>
                                              <w:marTop w:val="0"/>
                                              <w:marBottom w:val="0"/>
                                              <w:divBdr>
                                                <w:top w:val="none" w:sz="0" w:space="0" w:color="auto"/>
                                                <w:left w:val="none" w:sz="0" w:space="0" w:color="auto"/>
                                                <w:bottom w:val="none" w:sz="0" w:space="0" w:color="auto"/>
                                                <w:right w:val="none" w:sz="0" w:space="0" w:color="auto"/>
                                              </w:divBdr>
                                            </w:div>
                                          </w:divsChild>
                                        </w:div>
                                        <w:div w:id="1921408523">
                                          <w:marLeft w:val="0"/>
                                          <w:marRight w:val="0"/>
                                          <w:marTop w:val="0"/>
                                          <w:marBottom w:val="0"/>
                                          <w:divBdr>
                                            <w:top w:val="none" w:sz="0" w:space="0" w:color="auto"/>
                                            <w:left w:val="none" w:sz="0" w:space="0" w:color="auto"/>
                                            <w:bottom w:val="none" w:sz="0" w:space="0" w:color="auto"/>
                                            <w:right w:val="none" w:sz="0" w:space="0" w:color="auto"/>
                                          </w:divBdr>
                                          <w:divsChild>
                                            <w:div w:id="1500194729">
                                              <w:marLeft w:val="0"/>
                                              <w:marRight w:val="0"/>
                                              <w:marTop w:val="0"/>
                                              <w:marBottom w:val="0"/>
                                              <w:divBdr>
                                                <w:top w:val="none" w:sz="0" w:space="0" w:color="auto"/>
                                                <w:left w:val="none" w:sz="0" w:space="0" w:color="auto"/>
                                                <w:bottom w:val="none" w:sz="0" w:space="0" w:color="auto"/>
                                                <w:right w:val="none" w:sz="0" w:space="0" w:color="auto"/>
                                              </w:divBdr>
                                            </w:div>
                                            <w:div w:id="66196610">
                                              <w:marLeft w:val="0"/>
                                              <w:marRight w:val="0"/>
                                              <w:marTop w:val="0"/>
                                              <w:marBottom w:val="0"/>
                                              <w:divBdr>
                                                <w:top w:val="none" w:sz="0" w:space="0" w:color="auto"/>
                                                <w:left w:val="none" w:sz="0" w:space="0" w:color="auto"/>
                                                <w:bottom w:val="none" w:sz="0" w:space="0" w:color="auto"/>
                                                <w:right w:val="none" w:sz="0" w:space="0" w:color="auto"/>
                                              </w:divBdr>
                                            </w:div>
                                            <w:div w:id="1187602180">
                                              <w:marLeft w:val="0"/>
                                              <w:marRight w:val="0"/>
                                              <w:marTop w:val="0"/>
                                              <w:marBottom w:val="0"/>
                                              <w:divBdr>
                                                <w:top w:val="none" w:sz="0" w:space="0" w:color="auto"/>
                                                <w:left w:val="none" w:sz="0" w:space="0" w:color="auto"/>
                                                <w:bottom w:val="none" w:sz="0" w:space="0" w:color="auto"/>
                                                <w:right w:val="none" w:sz="0" w:space="0" w:color="auto"/>
                                              </w:divBdr>
                                            </w:div>
                                            <w:div w:id="1933396324">
                                              <w:marLeft w:val="0"/>
                                              <w:marRight w:val="0"/>
                                              <w:marTop w:val="332"/>
                                              <w:marBottom w:val="332"/>
                                              <w:divBdr>
                                                <w:top w:val="none" w:sz="0" w:space="0" w:color="auto"/>
                                                <w:left w:val="none" w:sz="0" w:space="0" w:color="auto"/>
                                                <w:bottom w:val="none" w:sz="0" w:space="0" w:color="auto"/>
                                                <w:right w:val="none" w:sz="0" w:space="0" w:color="auto"/>
                                              </w:divBdr>
                                              <w:divsChild>
                                                <w:div w:id="919873044">
                                                  <w:marLeft w:val="0"/>
                                                  <w:marRight w:val="0"/>
                                                  <w:marTop w:val="0"/>
                                                  <w:marBottom w:val="0"/>
                                                  <w:divBdr>
                                                    <w:top w:val="none" w:sz="0" w:space="0" w:color="auto"/>
                                                    <w:left w:val="none" w:sz="0" w:space="0" w:color="auto"/>
                                                    <w:bottom w:val="none" w:sz="0" w:space="0" w:color="auto"/>
                                                    <w:right w:val="none" w:sz="0" w:space="0" w:color="auto"/>
                                                  </w:divBdr>
                                                </w:div>
                                              </w:divsChild>
                                            </w:div>
                                            <w:div w:id="771245108">
                                              <w:marLeft w:val="0"/>
                                              <w:marRight w:val="0"/>
                                              <w:marTop w:val="332"/>
                                              <w:marBottom w:val="332"/>
                                              <w:divBdr>
                                                <w:top w:val="none" w:sz="0" w:space="0" w:color="auto"/>
                                                <w:left w:val="none" w:sz="0" w:space="0" w:color="auto"/>
                                                <w:bottom w:val="none" w:sz="0" w:space="0" w:color="auto"/>
                                                <w:right w:val="none" w:sz="0" w:space="0" w:color="auto"/>
                                              </w:divBdr>
                                              <w:divsChild>
                                                <w:div w:id="690035989">
                                                  <w:marLeft w:val="0"/>
                                                  <w:marRight w:val="0"/>
                                                  <w:marTop w:val="0"/>
                                                  <w:marBottom w:val="0"/>
                                                  <w:divBdr>
                                                    <w:top w:val="none" w:sz="0" w:space="0" w:color="auto"/>
                                                    <w:left w:val="none" w:sz="0" w:space="0" w:color="auto"/>
                                                    <w:bottom w:val="none" w:sz="0" w:space="0" w:color="auto"/>
                                                    <w:right w:val="none" w:sz="0" w:space="0" w:color="auto"/>
                                                  </w:divBdr>
                                                </w:div>
                                              </w:divsChild>
                                            </w:div>
                                            <w:div w:id="1737630051">
                                              <w:marLeft w:val="0"/>
                                              <w:marRight w:val="0"/>
                                              <w:marTop w:val="332"/>
                                              <w:marBottom w:val="332"/>
                                              <w:divBdr>
                                                <w:top w:val="none" w:sz="0" w:space="0" w:color="auto"/>
                                                <w:left w:val="none" w:sz="0" w:space="0" w:color="auto"/>
                                                <w:bottom w:val="none" w:sz="0" w:space="0" w:color="auto"/>
                                                <w:right w:val="none" w:sz="0" w:space="0" w:color="auto"/>
                                              </w:divBdr>
                                              <w:divsChild>
                                                <w:div w:id="50686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827833">
                                          <w:marLeft w:val="0"/>
                                          <w:marRight w:val="0"/>
                                          <w:marTop w:val="0"/>
                                          <w:marBottom w:val="0"/>
                                          <w:divBdr>
                                            <w:top w:val="none" w:sz="0" w:space="0" w:color="auto"/>
                                            <w:left w:val="none" w:sz="0" w:space="0" w:color="auto"/>
                                            <w:bottom w:val="none" w:sz="0" w:space="0" w:color="auto"/>
                                            <w:right w:val="none" w:sz="0" w:space="0" w:color="auto"/>
                                          </w:divBdr>
                                          <w:divsChild>
                                            <w:div w:id="1216819443">
                                              <w:marLeft w:val="0"/>
                                              <w:marRight w:val="0"/>
                                              <w:marTop w:val="0"/>
                                              <w:marBottom w:val="0"/>
                                              <w:divBdr>
                                                <w:top w:val="none" w:sz="0" w:space="0" w:color="auto"/>
                                                <w:left w:val="none" w:sz="0" w:space="0" w:color="auto"/>
                                                <w:bottom w:val="none" w:sz="0" w:space="0" w:color="auto"/>
                                                <w:right w:val="none" w:sz="0" w:space="0" w:color="auto"/>
                                              </w:divBdr>
                                            </w:div>
                                            <w:div w:id="1825509759">
                                              <w:marLeft w:val="0"/>
                                              <w:marRight w:val="0"/>
                                              <w:marTop w:val="0"/>
                                              <w:marBottom w:val="0"/>
                                              <w:divBdr>
                                                <w:top w:val="none" w:sz="0" w:space="0" w:color="auto"/>
                                                <w:left w:val="none" w:sz="0" w:space="0" w:color="auto"/>
                                                <w:bottom w:val="none" w:sz="0" w:space="0" w:color="auto"/>
                                                <w:right w:val="none" w:sz="0" w:space="0" w:color="auto"/>
                                              </w:divBdr>
                                            </w:div>
                                            <w:div w:id="1257203722">
                                              <w:marLeft w:val="0"/>
                                              <w:marRight w:val="0"/>
                                              <w:marTop w:val="0"/>
                                              <w:marBottom w:val="0"/>
                                              <w:divBdr>
                                                <w:top w:val="none" w:sz="0" w:space="0" w:color="auto"/>
                                                <w:left w:val="none" w:sz="0" w:space="0" w:color="auto"/>
                                                <w:bottom w:val="none" w:sz="0" w:space="0" w:color="auto"/>
                                                <w:right w:val="none" w:sz="0" w:space="0" w:color="auto"/>
                                              </w:divBdr>
                                            </w:div>
                                            <w:div w:id="1590852187">
                                              <w:marLeft w:val="0"/>
                                              <w:marRight w:val="0"/>
                                              <w:marTop w:val="0"/>
                                              <w:marBottom w:val="0"/>
                                              <w:divBdr>
                                                <w:top w:val="none" w:sz="0" w:space="0" w:color="auto"/>
                                                <w:left w:val="none" w:sz="0" w:space="0" w:color="auto"/>
                                                <w:bottom w:val="none" w:sz="0" w:space="0" w:color="auto"/>
                                                <w:right w:val="none" w:sz="0" w:space="0" w:color="auto"/>
                                              </w:divBdr>
                                            </w:div>
                                            <w:div w:id="557979855">
                                              <w:marLeft w:val="0"/>
                                              <w:marRight w:val="0"/>
                                              <w:marTop w:val="0"/>
                                              <w:marBottom w:val="0"/>
                                              <w:divBdr>
                                                <w:top w:val="none" w:sz="0" w:space="0" w:color="auto"/>
                                                <w:left w:val="none" w:sz="0" w:space="0" w:color="auto"/>
                                                <w:bottom w:val="none" w:sz="0" w:space="0" w:color="auto"/>
                                                <w:right w:val="none" w:sz="0" w:space="0" w:color="auto"/>
                                              </w:divBdr>
                                            </w:div>
                                            <w:div w:id="1286736395">
                                              <w:marLeft w:val="0"/>
                                              <w:marRight w:val="0"/>
                                              <w:marTop w:val="0"/>
                                              <w:marBottom w:val="0"/>
                                              <w:divBdr>
                                                <w:top w:val="none" w:sz="0" w:space="0" w:color="auto"/>
                                                <w:left w:val="none" w:sz="0" w:space="0" w:color="auto"/>
                                                <w:bottom w:val="none" w:sz="0" w:space="0" w:color="auto"/>
                                                <w:right w:val="none" w:sz="0" w:space="0" w:color="auto"/>
                                              </w:divBdr>
                                            </w:div>
                                            <w:div w:id="1666586418">
                                              <w:marLeft w:val="0"/>
                                              <w:marRight w:val="0"/>
                                              <w:marTop w:val="0"/>
                                              <w:marBottom w:val="0"/>
                                              <w:divBdr>
                                                <w:top w:val="none" w:sz="0" w:space="0" w:color="auto"/>
                                                <w:left w:val="none" w:sz="0" w:space="0" w:color="auto"/>
                                                <w:bottom w:val="none" w:sz="0" w:space="0" w:color="auto"/>
                                                <w:right w:val="none" w:sz="0" w:space="0" w:color="auto"/>
                                              </w:divBdr>
                                            </w:div>
                                            <w:div w:id="1781684868">
                                              <w:marLeft w:val="0"/>
                                              <w:marRight w:val="0"/>
                                              <w:marTop w:val="0"/>
                                              <w:marBottom w:val="0"/>
                                              <w:divBdr>
                                                <w:top w:val="none" w:sz="0" w:space="0" w:color="auto"/>
                                                <w:left w:val="none" w:sz="0" w:space="0" w:color="auto"/>
                                                <w:bottom w:val="none" w:sz="0" w:space="0" w:color="auto"/>
                                                <w:right w:val="none" w:sz="0" w:space="0" w:color="auto"/>
                                              </w:divBdr>
                                            </w:div>
                                            <w:div w:id="39605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146574">
                                      <w:marLeft w:val="0"/>
                                      <w:marRight w:val="0"/>
                                      <w:marTop w:val="0"/>
                                      <w:marBottom w:val="0"/>
                                      <w:divBdr>
                                        <w:top w:val="none" w:sz="0" w:space="0" w:color="auto"/>
                                        <w:left w:val="none" w:sz="0" w:space="0" w:color="auto"/>
                                        <w:bottom w:val="none" w:sz="0" w:space="0" w:color="auto"/>
                                        <w:right w:val="none" w:sz="0" w:space="0" w:color="auto"/>
                                      </w:divBdr>
                                      <w:divsChild>
                                        <w:div w:id="1571187525">
                                          <w:marLeft w:val="0"/>
                                          <w:marRight w:val="0"/>
                                          <w:marTop w:val="0"/>
                                          <w:marBottom w:val="0"/>
                                          <w:divBdr>
                                            <w:top w:val="none" w:sz="0" w:space="0" w:color="auto"/>
                                            <w:left w:val="none" w:sz="0" w:space="0" w:color="auto"/>
                                            <w:bottom w:val="none" w:sz="0" w:space="0" w:color="auto"/>
                                            <w:right w:val="none" w:sz="0" w:space="0" w:color="auto"/>
                                          </w:divBdr>
                                          <w:divsChild>
                                            <w:div w:id="1700663291">
                                              <w:marLeft w:val="0"/>
                                              <w:marRight w:val="0"/>
                                              <w:marTop w:val="0"/>
                                              <w:marBottom w:val="0"/>
                                              <w:divBdr>
                                                <w:top w:val="none" w:sz="0" w:space="0" w:color="auto"/>
                                                <w:left w:val="none" w:sz="0" w:space="0" w:color="auto"/>
                                                <w:bottom w:val="none" w:sz="0" w:space="0" w:color="auto"/>
                                                <w:right w:val="none" w:sz="0" w:space="0" w:color="auto"/>
                                              </w:divBdr>
                                            </w:div>
                                            <w:div w:id="223219630">
                                              <w:marLeft w:val="0"/>
                                              <w:marRight w:val="0"/>
                                              <w:marTop w:val="0"/>
                                              <w:marBottom w:val="0"/>
                                              <w:divBdr>
                                                <w:top w:val="none" w:sz="0" w:space="0" w:color="auto"/>
                                                <w:left w:val="none" w:sz="0" w:space="0" w:color="auto"/>
                                                <w:bottom w:val="none" w:sz="0" w:space="0" w:color="auto"/>
                                                <w:right w:val="none" w:sz="0" w:space="0" w:color="auto"/>
                                              </w:divBdr>
                                            </w:div>
                                            <w:div w:id="111366511">
                                              <w:marLeft w:val="0"/>
                                              <w:marRight w:val="0"/>
                                              <w:marTop w:val="0"/>
                                              <w:marBottom w:val="0"/>
                                              <w:divBdr>
                                                <w:top w:val="none" w:sz="0" w:space="0" w:color="auto"/>
                                                <w:left w:val="none" w:sz="0" w:space="0" w:color="auto"/>
                                                <w:bottom w:val="none" w:sz="0" w:space="0" w:color="auto"/>
                                                <w:right w:val="none" w:sz="0" w:space="0" w:color="auto"/>
                                              </w:divBdr>
                                            </w:div>
                                            <w:div w:id="807237878">
                                              <w:marLeft w:val="0"/>
                                              <w:marRight w:val="0"/>
                                              <w:marTop w:val="0"/>
                                              <w:marBottom w:val="0"/>
                                              <w:divBdr>
                                                <w:top w:val="none" w:sz="0" w:space="0" w:color="auto"/>
                                                <w:left w:val="none" w:sz="0" w:space="0" w:color="auto"/>
                                                <w:bottom w:val="none" w:sz="0" w:space="0" w:color="auto"/>
                                                <w:right w:val="none" w:sz="0" w:space="0" w:color="auto"/>
                                              </w:divBdr>
                                            </w:div>
                                            <w:div w:id="461462130">
                                              <w:marLeft w:val="0"/>
                                              <w:marRight w:val="0"/>
                                              <w:marTop w:val="0"/>
                                              <w:marBottom w:val="0"/>
                                              <w:divBdr>
                                                <w:top w:val="none" w:sz="0" w:space="0" w:color="auto"/>
                                                <w:left w:val="none" w:sz="0" w:space="0" w:color="auto"/>
                                                <w:bottom w:val="none" w:sz="0" w:space="0" w:color="auto"/>
                                                <w:right w:val="none" w:sz="0" w:space="0" w:color="auto"/>
                                              </w:divBdr>
                                            </w:div>
                                          </w:divsChild>
                                        </w:div>
                                        <w:div w:id="2047637673">
                                          <w:marLeft w:val="0"/>
                                          <w:marRight w:val="0"/>
                                          <w:marTop w:val="0"/>
                                          <w:marBottom w:val="0"/>
                                          <w:divBdr>
                                            <w:top w:val="none" w:sz="0" w:space="0" w:color="auto"/>
                                            <w:left w:val="none" w:sz="0" w:space="0" w:color="auto"/>
                                            <w:bottom w:val="none" w:sz="0" w:space="0" w:color="auto"/>
                                            <w:right w:val="none" w:sz="0" w:space="0" w:color="auto"/>
                                          </w:divBdr>
                                          <w:divsChild>
                                            <w:div w:id="1273512515">
                                              <w:marLeft w:val="0"/>
                                              <w:marRight w:val="0"/>
                                              <w:marTop w:val="0"/>
                                              <w:marBottom w:val="0"/>
                                              <w:divBdr>
                                                <w:top w:val="none" w:sz="0" w:space="0" w:color="auto"/>
                                                <w:left w:val="none" w:sz="0" w:space="0" w:color="auto"/>
                                                <w:bottom w:val="none" w:sz="0" w:space="0" w:color="auto"/>
                                                <w:right w:val="none" w:sz="0" w:space="0" w:color="auto"/>
                                              </w:divBdr>
                                            </w:div>
                                            <w:div w:id="2136095421">
                                              <w:marLeft w:val="0"/>
                                              <w:marRight w:val="0"/>
                                              <w:marTop w:val="332"/>
                                              <w:marBottom w:val="332"/>
                                              <w:divBdr>
                                                <w:top w:val="none" w:sz="0" w:space="0" w:color="auto"/>
                                                <w:left w:val="none" w:sz="0" w:space="0" w:color="auto"/>
                                                <w:bottom w:val="none" w:sz="0" w:space="0" w:color="auto"/>
                                                <w:right w:val="none" w:sz="0" w:space="0" w:color="auto"/>
                                              </w:divBdr>
                                              <w:divsChild>
                                                <w:div w:id="38209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803045">
                                          <w:marLeft w:val="0"/>
                                          <w:marRight w:val="0"/>
                                          <w:marTop w:val="0"/>
                                          <w:marBottom w:val="0"/>
                                          <w:divBdr>
                                            <w:top w:val="none" w:sz="0" w:space="0" w:color="auto"/>
                                            <w:left w:val="none" w:sz="0" w:space="0" w:color="auto"/>
                                            <w:bottom w:val="none" w:sz="0" w:space="0" w:color="auto"/>
                                            <w:right w:val="none" w:sz="0" w:space="0" w:color="auto"/>
                                          </w:divBdr>
                                          <w:divsChild>
                                            <w:div w:id="10755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4126">
                                      <w:marLeft w:val="0"/>
                                      <w:marRight w:val="0"/>
                                      <w:marTop w:val="0"/>
                                      <w:marBottom w:val="0"/>
                                      <w:divBdr>
                                        <w:top w:val="none" w:sz="0" w:space="0" w:color="auto"/>
                                        <w:left w:val="none" w:sz="0" w:space="0" w:color="auto"/>
                                        <w:bottom w:val="none" w:sz="0" w:space="0" w:color="auto"/>
                                        <w:right w:val="none" w:sz="0" w:space="0" w:color="auto"/>
                                      </w:divBdr>
                                      <w:divsChild>
                                        <w:div w:id="240144210">
                                          <w:marLeft w:val="0"/>
                                          <w:marRight w:val="0"/>
                                          <w:marTop w:val="0"/>
                                          <w:marBottom w:val="0"/>
                                          <w:divBdr>
                                            <w:top w:val="none" w:sz="0" w:space="0" w:color="auto"/>
                                            <w:left w:val="none" w:sz="0" w:space="0" w:color="auto"/>
                                            <w:bottom w:val="none" w:sz="0" w:space="0" w:color="auto"/>
                                            <w:right w:val="none" w:sz="0" w:space="0" w:color="auto"/>
                                          </w:divBdr>
                                          <w:divsChild>
                                            <w:div w:id="2010020245">
                                              <w:marLeft w:val="0"/>
                                              <w:marRight w:val="0"/>
                                              <w:marTop w:val="0"/>
                                              <w:marBottom w:val="0"/>
                                              <w:divBdr>
                                                <w:top w:val="none" w:sz="0" w:space="0" w:color="auto"/>
                                                <w:left w:val="none" w:sz="0" w:space="0" w:color="auto"/>
                                                <w:bottom w:val="none" w:sz="0" w:space="0" w:color="auto"/>
                                                <w:right w:val="none" w:sz="0" w:space="0" w:color="auto"/>
                                              </w:divBdr>
                                            </w:div>
                                            <w:div w:id="1687249654">
                                              <w:marLeft w:val="0"/>
                                              <w:marRight w:val="0"/>
                                              <w:marTop w:val="0"/>
                                              <w:marBottom w:val="0"/>
                                              <w:divBdr>
                                                <w:top w:val="none" w:sz="0" w:space="0" w:color="auto"/>
                                                <w:left w:val="none" w:sz="0" w:space="0" w:color="auto"/>
                                                <w:bottom w:val="none" w:sz="0" w:space="0" w:color="auto"/>
                                                <w:right w:val="none" w:sz="0" w:space="0" w:color="auto"/>
                                              </w:divBdr>
                                            </w:div>
                                            <w:div w:id="254021380">
                                              <w:marLeft w:val="0"/>
                                              <w:marRight w:val="0"/>
                                              <w:marTop w:val="0"/>
                                              <w:marBottom w:val="0"/>
                                              <w:divBdr>
                                                <w:top w:val="none" w:sz="0" w:space="0" w:color="auto"/>
                                                <w:left w:val="none" w:sz="0" w:space="0" w:color="auto"/>
                                                <w:bottom w:val="none" w:sz="0" w:space="0" w:color="auto"/>
                                                <w:right w:val="none" w:sz="0" w:space="0" w:color="auto"/>
                                              </w:divBdr>
                                            </w:div>
                                          </w:divsChild>
                                        </w:div>
                                        <w:div w:id="536704358">
                                          <w:marLeft w:val="0"/>
                                          <w:marRight w:val="0"/>
                                          <w:marTop w:val="0"/>
                                          <w:marBottom w:val="0"/>
                                          <w:divBdr>
                                            <w:top w:val="none" w:sz="0" w:space="0" w:color="auto"/>
                                            <w:left w:val="none" w:sz="0" w:space="0" w:color="auto"/>
                                            <w:bottom w:val="none" w:sz="0" w:space="0" w:color="auto"/>
                                            <w:right w:val="none" w:sz="0" w:space="0" w:color="auto"/>
                                          </w:divBdr>
                                          <w:divsChild>
                                            <w:div w:id="194769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709058">
                                      <w:marLeft w:val="0"/>
                                      <w:marRight w:val="0"/>
                                      <w:marTop w:val="0"/>
                                      <w:marBottom w:val="0"/>
                                      <w:divBdr>
                                        <w:top w:val="none" w:sz="0" w:space="0" w:color="auto"/>
                                        <w:left w:val="none" w:sz="0" w:space="0" w:color="auto"/>
                                        <w:bottom w:val="none" w:sz="0" w:space="0" w:color="auto"/>
                                        <w:right w:val="none" w:sz="0" w:space="0" w:color="auto"/>
                                      </w:divBdr>
                                      <w:divsChild>
                                        <w:div w:id="1063521798">
                                          <w:marLeft w:val="0"/>
                                          <w:marRight w:val="0"/>
                                          <w:marTop w:val="0"/>
                                          <w:marBottom w:val="0"/>
                                          <w:divBdr>
                                            <w:top w:val="none" w:sz="0" w:space="0" w:color="auto"/>
                                            <w:left w:val="none" w:sz="0" w:space="0" w:color="auto"/>
                                            <w:bottom w:val="none" w:sz="0" w:space="0" w:color="auto"/>
                                            <w:right w:val="none" w:sz="0" w:space="0" w:color="auto"/>
                                          </w:divBdr>
                                          <w:divsChild>
                                            <w:div w:id="387337830">
                                              <w:marLeft w:val="0"/>
                                              <w:marRight w:val="0"/>
                                              <w:marTop w:val="0"/>
                                              <w:marBottom w:val="0"/>
                                              <w:divBdr>
                                                <w:top w:val="none" w:sz="0" w:space="0" w:color="auto"/>
                                                <w:left w:val="none" w:sz="0" w:space="0" w:color="auto"/>
                                                <w:bottom w:val="none" w:sz="0" w:space="0" w:color="auto"/>
                                                <w:right w:val="none" w:sz="0" w:space="0" w:color="auto"/>
                                              </w:divBdr>
                                            </w:div>
                                            <w:div w:id="1112089633">
                                              <w:marLeft w:val="0"/>
                                              <w:marRight w:val="0"/>
                                              <w:marTop w:val="0"/>
                                              <w:marBottom w:val="0"/>
                                              <w:divBdr>
                                                <w:top w:val="none" w:sz="0" w:space="0" w:color="auto"/>
                                                <w:left w:val="none" w:sz="0" w:space="0" w:color="auto"/>
                                                <w:bottom w:val="none" w:sz="0" w:space="0" w:color="auto"/>
                                                <w:right w:val="none" w:sz="0" w:space="0" w:color="auto"/>
                                              </w:divBdr>
                                            </w:div>
                                            <w:div w:id="556744873">
                                              <w:marLeft w:val="0"/>
                                              <w:marRight w:val="0"/>
                                              <w:marTop w:val="0"/>
                                              <w:marBottom w:val="0"/>
                                              <w:divBdr>
                                                <w:top w:val="none" w:sz="0" w:space="0" w:color="auto"/>
                                                <w:left w:val="none" w:sz="0" w:space="0" w:color="auto"/>
                                                <w:bottom w:val="none" w:sz="0" w:space="0" w:color="auto"/>
                                                <w:right w:val="none" w:sz="0" w:space="0" w:color="auto"/>
                                              </w:divBdr>
                                            </w:div>
                                            <w:div w:id="890068903">
                                              <w:marLeft w:val="0"/>
                                              <w:marRight w:val="0"/>
                                              <w:marTop w:val="0"/>
                                              <w:marBottom w:val="0"/>
                                              <w:divBdr>
                                                <w:top w:val="none" w:sz="0" w:space="0" w:color="auto"/>
                                                <w:left w:val="none" w:sz="0" w:space="0" w:color="auto"/>
                                                <w:bottom w:val="none" w:sz="0" w:space="0" w:color="auto"/>
                                                <w:right w:val="none" w:sz="0" w:space="0" w:color="auto"/>
                                              </w:divBdr>
                                            </w:div>
                                          </w:divsChild>
                                        </w:div>
                                        <w:div w:id="252864705">
                                          <w:marLeft w:val="0"/>
                                          <w:marRight w:val="0"/>
                                          <w:marTop w:val="0"/>
                                          <w:marBottom w:val="0"/>
                                          <w:divBdr>
                                            <w:top w:val="none" w:sz="0" w:space="0" w:color="auto"/>
                                            <w:left w:val="none" w:sz="0" w:space="0" w:color="auto"/>
                                            <w:bottom w:val="none" w:sz="0" w:space="0" w:color="auto"/>
                                            <w:right w:val="none" w:sz="0" w:space="0" w:color="auto"/>
                                          </w:divBdr>
                                          <w:divsChild>
                                            <w:div w:id="195395009">
                                              <w:marLeft w:val="0"/>
                                              <w:marRight w:val="0"/>
                                              <w:marTop w:val="0"/>
                                              <w:marBottom w:val="0"/>
                                              <w:divBdr>
                                                <w:top w:val="none" w:sz="0" w:space="0" w:color="auto"/>
                                                <w:left w:val="none" w:sz="0" w:space="0" w:color="auto"/>
                                                <w:bottom w:val="none" w:sz="0" w:space="0" w:color="auto"/>
                                                <w:right w:val="none" w:sz="0" w:space="0" w:color="auto"/>
                                              </w:divBdr>
                                            </w:div>
                                            <w:div w:id="917207466">
                                              <w:marLeft w:val="0"/>
                                              <w:marRight w:val="0"/>
                                              <w:marTop w:val="332"/>
                                              <w:marBottom w:val="332"/>
                                              <w:divBdr>
                                                <w:top w:val="none" w:sz="0" w:space="0" w:color="auto"/>
                                                <w:left w:val="none" w:sz="0" w:space="0" w:color="auto"/>
                                                <w:bottom w:val="none" w:sz="0" w:space="0" w:color="auto"/>
                                                <w:right w:val="none" w:sz="0" w:space="0" w:color="auto"/>
                                              </w:divBdr>
                                              <w:divsChild>
                                                <w:div w:id="11097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482386">
                                          <w:marLeft w:val="0"/>
                                          <w:marRight w:val="0"/>
                                          <w:marTop w:val="0"/>
                                          <w:marBottom w:val="0"/>
                                          <w:divBdr>
                                            <w:top w:val="none" w:sz="0" w:space="0" w:color="auto"/>
                                            <w:left w:val="none" w:sz="0" w:space="0" w:color="auto"/>
                                            <w:bottom w:val="none" w:sz="0" w:space="0" w:color="auto"/>
                                            <w:right w:val="none" w:sz="0" w:space="0" w:color="auto"/>
                                          </w:divBdr>
                                          <w:divsChild>
                                            <w:div w:id="203472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469147">
                                      <w:marLeft w:val="0"/>
                                      <w:marRight w:val="0"/>
                                      <w:marTop w:val="0"/>
                                      <w:marBottom w:val="0"/>
                                      <w:divBdr>
                                        <w:top w:val="none" w:sz="0" w:space="0" w:color="auto"/>
                                        <w:left w:val="none" w:sz="0" w:space="0" w:color="auto"/>
                                        <w:bottom w:val="none" w:sz="0" w:space="0" w:color="auto"/>
                                        <w:right w:val="none" w:sz="0" w:space="0" w:color="auto"/>
                                      </w:divBdr>
                                      <w:divsChild>
                                        <w:div w:id="2126149350">
                                          <w:marLeft w:val="0"/>
                                          <w:marRight w:val="0"/>
                                          <w:marTop w:val="0"/>
                                          <w:marBottom w:val="0"/>
                                          <w:divBdr>
                                            <w:top w:val="none" w:sz="0" w:space="0" w:color="auto"/>
                                            <w:left w:val="none" w:sz="0" w:space="0" w:color="auto"/>
                                            <w:bottom w:val="none" w:sz="0" w:space="0" w:color="auto"/>
                                            <w:right w:val="none" w:sz="0" w:space="0" w:color="auto"/>
                                          </w:divBdr>
                                          <w:divsChild>
                                            <w:div w:id="1708795284">
                                              <w:marLeft w:val="0"/>
                                              <w:marRight w:val="0"/>
                                              <w:marTop w:val="0"/>
                                              <w:marBottom w:val="0"/>
                                              <w:divBdr>
                                                <w:top w:val="none" w:sz="0" w:space="0" w:color="auto"/>
                                                <w:left w:val="none" w:sz="0" w:space="0" w:color="auto"/>
                                                <w:bottom w:val="none" w:sz="0" w:space="0" w:color="auto"/>
                                                <w:right w:val="none" w:sz="0" w:space="0" w:color="auto"/>
                                              </w:divBdr>
                                            </w:div>
                                            <w:div w:id="1120487761">
                                              <w:marLeft w:val="0"/>
                                              <w:marRight w:val="0"/>
                                              <w:marTop w:val="0"/>
                                              <w:marBottom w:val="0"/>
                                              <w:divBdr>
                                                <w:top w:val="none" w:sz="0" w:space="0" w:color="auto"/>
                                                <w:left w:val="none" w:sz="0" w:space="0" w:color="auto"/>
                                                <w:bottom w:val="none" w:sz="0" w:space="0" w:color="auto"/>
                                                <w:right w:val="none" w:sz="0" w:space="0" w:color="auto"/>
                                              </w:divBdr>
                                            </w:div>
                                            <w:div w:id="1306862047">
                                              <w:marLeft w:val="0"/>
                                              <w:marRight w:val="0"/>
                                              <w:marTop w:val="0"/>
                                              <w:marBottom w:val="0"/>
                                              <w:divBdr>
                                                <w:top w:val="none" w:sz="0" w:space="0" w:color="auto"/>
                                                <w:left w:val="none" w:sz="0" w:space="0" w:color="auto"/>
                                                <w:bottom w:val="none" w:sz="0" w:space="0" w:color="auto"/>
                                                <w:right w:val="none" w:sz="0" w:space="0" w:color="auto"/>
                                              </w:divBdr>
                                            </w:div>
                                            <w:div w:id="2138062699">
                                              <w:marLeft w:val="0"/>
                                              <w:marRight w:val="0"/>
                                              <w:marTop w:val="0"/>
                                              <w:marBottom w:val="0"/>
                                              <w:divBdr>
                                                <w:top w:val="none" w:sz="0" w:space="0" w:color="auto"/>
                                                <w:left w:val="none" w:sz="0" w:space="0" w:color="auto"/>
                                                <w:bottom w:val="none" w:sz="0" w:space="0" w:color="auto"/>
                                                <w:right w:val="none" w:sz="0" w:space="0" w:color="auto"/>
                                              </w:divBdr>
                                            </w:div>
                                          </w:divsChild>
                                        </w:div>
                                        <w:div w:id="1695767125">
                                          <w:marLeft w:val="0"/>
                                          <w:marRight w:val="0"/>
                                          <w:marTop w:val="0"/>
                                          <w:marBottom w:val="0"/>
                                          <w:divBdr>
                                            <w:top w:val="none" w:sz="0" w:space="0" w:color="auto"/>
                                            <w:left w:val="none" w:sz="0" w:space="0" w:color="auto"/>
                                            <w:bottom w:val="none" w:sz="0" w:space="0" w:color="auto"/>
                                            <w:right w:val="none" w:sz="0" w:space="0" w:color="auto"/>
                                          </w:divBdr>
                                          <w:divsChild>
                                            <w:div w:id="1293636990">
                                              <w:marLeft w:val="0"/>
                                              <w:marRight w:val="0"/>
                                              <w:marTop w:val="0"/>
                                              <w:marBottom w:val="0"/>
                                              <w:divBdr>
                                                <w:top w:val="none" w:sz="0" w:space="0" w:color="auto"/>
                                                <w:left w:val="none" w:sz="0" w:space="0" w:color="auto"/>
                                                <w:bottom w:val="none" w:sz="0" w:space="0" w:color="auto"/>
                                                <w:right w:val="none" w:sz="0" w:space="0" w:color="auto"/>
                                              </w:divBdr>
                                            </w:div>
                                            <w:div w:id="1957784927">
                                              <w:marLeft w:val="0"/>
                                              <w:marRight w:val="0"/>
                                              <w:marTop w:val="0"/>
                                              <w:marBottom w:val="0"/>
                                              <w:divBdr>
                                                <w:top w:val="none" w:sz="0" w:space="0" w:color="auto"/>
                                                <w:left w:val="none" w:sz="0" w:space="0" w:color="auto"/>
                                                <w:bottom w:val="none" w:sz="0" w:space="0" w:color="auto"/>
                                                <w:right w:val="none" w:sz="0" w:space="0" w:color="auto"/>
                                              </w:divBdr>
                                            </w:div>
                                            <w:div w:id="2104492040">
                                              <w:marLeft w:val="0"/>
                                              <w:marRight w:val="0"/>
                                              <w:marTop w:val="0"/>
                                              <w:marBottom w:val="0"/>
                                              <w:divBdr>
                                                <w:top w:val="none" w:sz="0" w:space="0" w:color="auto"/>
                                                <w:left w:val="none" w:sz="0" w:space="0" w:color="auto"/>
                                                <w:bottom w:val="none" w:sz="0" w:space="0" w:color="auto"/>
                                                <w:right w:val="none" w:sz="0" w:space="0" w:color="auto"/>
                                              </w:divBdr>
                                            </w:div>
                                            <w:div w:id="1900742">
                                              <w:marLeft w:val="0"/>
                                              <w:marRight w:val="0"/>
                                              <w:marTop w:val="332"/>
                                              <w:marBottom w:val="332"/>
                                              <w:divBdr>
                                                <w:top w:val="none" w:sz="0" w:space="0" w:color="auto"/>
                                                <w:left w:val="none" w:sz="0" w:space="0" w:color="auto"/>
                                                <w:bottom w:val="none" w:sz="0" w:space="0" w:color="auto"/>
                                                <w:right w:val="none" w:sz="0" w:space="0" w:color="auto"/>
                                              </w:divBdr>
                                              <w:divsChild>
                                                <w:div w:id="937758708">
                                                  <w:marLeft w:val="0"/>
                                                  <w:marRight w:val="0"/>
                                                  <w:marTop w:val="0"/>
                                                  <w:marBottom w:val="0"/>
                                                  <w:divBdr>
                                                    <w:top w:val="none" w:sz="0" w:space="0" w:color="auto"/>
                                                    <w:left w:val="none" w:sz="0" w:space="0" w:color="auto"/>
                                                    <w:bottom w:val="none" w:sz="0" w:space="0" w:color="auto"/>
                                                    <w:right w:val="none" w:sz="0" w:space="0" w:color="auto"/>
                                                  </w:divBdr>
                                                </w:div>
                                              </w:divsChild>
                                            </w:div>
                                            <w:div w:id="1067653737">
                                              <w:marLeft w:val="0"/>
                                              <w:marRight w:val="0"/>
                                              <w:marTop w:val="332"/>
                                              <w:marBottom w:val="332"/>
                                              <w:divBdr>
                                                <w:top w:val="none" w:sz="0" w:space="0" w:color="auto"/>
                                                <w:left w:val="none" w:sz="0" w:space="0" w:color="auto"/>
                                                <w:bottom w:val="none" w:sz="0" w:space="0" w:color="auto"/>
                                                <w:right w:val="none" w:sz="0" w:space="0" w:color="auto"/>
                                              </w:divBdr>
                                              <w:divsChild>
                                                <w:div w:id="618684307">
                                                  <w:marLeft w:val="0"/>
                                                  <w:marRight w:val="0"/>
                                                  <w:marTop w:val="0"/>
                                                  <w:marBottom w:val="0"/>
                                                  <w:divBdr>
                                                    <w:top w:val="none" w:sz="0" w:space="0" w:color="auto"/>
                                                    <w:left w:val="none" w:sz="0" w:space="0" w:color="auto"/>
                                                    <w:bottom w:val="none" w:sz="0" w:space="0" w:color="auto"/>
                                                    <w:right w:val="none" w:sz="0" w:space="0" w:color="auto"/>
                                                  </w:divBdr>
                                                </w:div>
                                              </w:divsChild>
                                            </w:div>
                                            <w:div w:id="223565566">
                                              <w:marLeft w:val="0"/>
                                              <w:marRight w:val="0"/>
                                              <w:marTop w:val="332"/>
                                              <w:marBottom w:val="332"/>
                                              <w:divBdr>
                                                <w:top w:val="none" w:sz="0" w:space="0" w:color="auto"/>
                                                <w:left w:val="none" w:sz="0" w:space="0" w:color="auto"/>
                                                <w:bottom w:val="none" w:sz="0" w:space="0" w:color="auto"/>
                                                <w:right w:val="none" w:sz="0" w:space="0" w:color="auto"/>
                                              </w:divBdr>
                                              <w:divsChild>
                                                <w:div w:id="99962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456502">
                                          <w:marLeft w:val="0"/>
                                          <w:marRight w:val="0"/>
                                          <w:marTop w:val="0"/>
                                          <w:marBottom w:val="0"/>
                                          <w:divBdr>
                                            <w:top w:val="none" w:sz="0" w:space="0" w:color="auto"/>
                                            <w:left w:val="none" w:sz="0" w:space="0" w:color="auto"/>
                                            <w:bottom w:val="none" w:sz="0" w:space="0" w:color="auto"/>
                                            <w:right w:val="none" w:sz="0" w:space="0" w:color="auto"/>
                                          </w:divBdr>
                                          <w:divsChild>
                                            <w:div w:id="1761943836">
                                              <w:marLeft w:val="0"/>
                                              <w:marRight w:val="0"/>
                                              <w:marTop w:val="0"/>
                                              <w:marBottom w:val="0"/>
                                              <w:divBdr>
                                                <w:top w:val="none" w:sz="0" w:space="0" w:color="auto"/>
                                                <w:left w:val="none" w:sz="0" w:space="0" w:color="auto"/>
                                                <w:bottom w:val="none" w:sz="0" w:space="0" w:color="auto"/>
                                                <w:right w:val="none" w:sz="0" w:space="0" w:color="auto"/>
                                              </w:divBdr>
                                            </w:div>
                                            <w:div w:id="1082533762">
                                              <w:marLeft w:val="0"/>
                                              <w:marRight w:val="0"/>
                                              <w:marTop w:val="0"/>
                                              <w:marBottom w:val="0"/>
                                              <w:divBdr>
                                                <w:top w:val="none" w:sz="0" w:space="0" w:color="auto"/>
                                                <w:left w:val="none" w:sz="0" w:space="0" w:color="auto"/>
                                                <w:bottom w:val="none" w:sz="0" w:space="0" w:color="auto"/>
                                                <w:right w:val="none" w:sz="0" w:space="0" w:color="auto"/>
                                              </w:divBdr>
                                            </w:div>
                                            <w:div w:id="773280094">
                                              <w:marLeft w:val="0"/>
                                              <w:marRight w:val="0"/>
                                              <w:marTop w:val="0"/>
                                              <w:marBottom w:val="0"/>
                                              <w:divBdr>
                                                <w:top w:val="none" w:sz="0" w:space="0" w:color="auto"/>
                                                <w:left w:val="none" w:sz="0" w:space="0" w:color="auto"/>
                                                <w:bottom w:val="none" w:sz="0" w:space="0" w:color="auto"/>
                                                <w:right w:val="none" w:sz="0" w:space="0" w:color="auto"/>
                                              </w:divBdr>
                                            </w:div>
                                            <w:div w:id="875852251">
                                              <w:marLeft w:val="0"/>
                                              <w:marRight w:val="0"/>
                                              <w:marTop w:val="0"/>
                                              <w:marBottom w:val="0"/>
                                              <w:divBdr>
                                                <w:top w:val="none" w:sz="0" w:space="0" w:color="auto"/>
                                                <w:left w:val="none" w:sz="0" w:space="0" w:color="auto"/>
                                                <w:bottom w:val="none" w:sz="0" w:space="0" w:color="auto"/>
                                                <w:right w:val="none" w:sz="0" w:space="0" w:color="auto"/>
                                              </w:divBdr>
                                            </w:div>
                                            <w:div w:id="237400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648006">
                                      <w:marLeft w:val="0"/>
                                      <w:marRight w:val="0"/>
                                      <w:marTop w:val="0"/>
                                      <w:marBottom w:val="0"/>
                                      <w:divBdr>
                                        <w:top w:val="none" w:sz="0" w:space="0" w:color="auto"/>
                                        <w:left w:val="none" w:sz="0" w:space="0" w:color="auto"/>
                                        <w:bottom w:val="none" w:sz="0" w:space="0" w:color="auto"/>
                                        <w:right w:val="none" w:sz="0" w:space="0" w:color="auto"/>
                                      </w:divBdr>
                                      <w:divsChild>
                                        <w:div w:id="1871869870">
                                          <w:marLeft w:val="0"/>
                                          <w:marRight w:val="0"/>
                                          <w:marTop w:val="0"/>
                                          <w:marBottom w:val="0"/>
                                          <w:divBdr>
                                            <w:top w:val="none" w:sz="0" w:space="0" w:color="auto"/>
                                            <w:left w:val="none" w:sz="0" w:space="0" w:color="auto"/>
                                            <w:bottom w:val="none" w:sz="0" w:space="0" w:color="auto"/>
                                            <w:right w:val="none" w:sz="0" w:space="0" w:color="auto"/>
                                          </w:divBdr>
                                          <w:divsChild>
                                            <w:div w:id="1708293508">
                                              <w:marLeft w:val="0"/>
                                              <w:marRight w:val="0"/>
                                              <w:marTop w:val="0"/>
                                              <w:marBottom w:val="0"/>
                                              <w:divBdr>
                                                <w:top w:val="none" w:sz="0" w:space="0" w:color="auto"/>
                                                <w:left w:val="none" w:sz="0" w:space="0" w:color="auto"/>
                                                <w:bottom w:val="none" w:sz="0" w:space="0" w:color="auto"/>
                                                <w:right w:val="none" w:sz="0" w:space="0" w:color="auto"/>
                                              </w:divBdr>
                                            </w:div>
                                            <w:div w:id="1721977810">
                                              <w:marLeft w:val="0"/>
                                              <w:marRight w:val="0"/>
                                              <w:marTop w:val="0"/>
                                              <w:marBottom w:val="0"/>
                                              <w:divBdr>
                                                <w:top w:val="none" w:sz="0" w:space="0" w:color="auto"/>
                                                <w:left w:val="none" w:sz="0" w:space="0" w:color="auto"/>
                                                <w:bottom w:val="none" w:sz="0" w:space="0" w:color="auto"/>
                                                <w:right w:val="none" w:sz="0" w:space="0" w:color="auto"/>
                                              </w:divBdr>
                                            </w:div>
                                            <w:div w:id="1296183163">
                                              <w:marLeft w:val="0"/>
                                              <w:marRight w:val="0"/>
                                              <w:marTop w:val="0"/>
                                              <w:marBottom w:val="0"/>
                                              <w:divBdr>
                                                <w:top w:val="none" w:sz="0" w:space="0" w:color="auto"/>
                                                <w:left w:val="none" w:sz="0" w:space="0" w:color="auto"/>
                                                <w:bottom w:val="none" w:sz="0" w:space="0" w:color="auto"/>
                                                <w:right w:val="none" w:sz="0" w:space="0" w:color="auto"/>
                                              </w:divBdr>
                                            </w:div>
                                            <w:div w:id="651253005">
                                              <w:marLeft w:val="0"/>
                                              <w:marRight w:val="0"/>
                                              <w:marTop w:val="0"/>
                                              <w:marBottom w:val="0"/>
                                              <w:divBdr>
                                                <w:top w:val="none" w:sz="0" w:space="0" w:color="auto"/>
                                                <w:left w:val="none" w:sz="0" w:space="0" w:color="auto"/>
                                                <w:bottom w:val="none" w:sz="0" w:space="0" w:color="auto"/>
                                                <w:right w:val="none" w:sz="0" w:space="0" w:color="auto"/>
                                              </w:divBdr>
                                            </w:div>
                                          </w:divsChild>
                                        </w:div>
                                        <w:div w:id="775295618">
                                          <w:marLeft w:val="0"/>
                                          <w:marRight w:val="0"/>
                                          <w:marTop w:val="0"/>
                                          <w:marBottom w:val="0"/>
                                          <w:divBdr>
                                            <w:top w:val="none" w:sz="0" w:space="0" w:color="auto"/>
                                            <w:left w:val="none" w:sz="0" w:space="0" w:color="auto"/>
                                            <w:bottom w:val="none" w:sz="0" w:space="0" w:color="auto"/>
                                            <w:right w:val="none" w:sz="0" w:space="0" w:color="auto"/>
                                          </w:divBdr>
                                          <w:divsChild>
                                            <w:div w:id="868251543">
                                              <w:marLeft w:val="0"/>
                                              <w:marRight w:val="0"/>
                                              <w:marTop w:val="0"/>
                                              <w:marBottom w:val="0"/>
                                              <w:divBdr>
                                                <w:top w:val="none" w:sz="0" w:space="0" w:color="auto"/>
                                                <w:left w:val="none" w:sz="0" w:space="0" w:color="auto"/>
                                                <w:bottom w:val="none" w:sz="0" w:space="0" w:color="auto"/>
                                                <w:right w:val="none" w:sz="0" w:space="0" w:color="auto"/>
                                              </w:divBdr>
                                            </w:div>
                                            <w:div w:id="212472768">
                                              <w:marLeft w:val="0"/>
                                              <w:marRight w:val="0"/>
                                              <w:marTop w:val="0"/>
                                              <w:marBottom w:val="0"/>
                                              <w:divBdr>
                                                <w:top w:val="none" w:sz="0" w:space="0" w:color="auto"/>
                                                <w:left w:val="none" w:sz="0" w:space="0" w:color="auto"/>
                                                <w:bottom w:val="none" w:sz="0" w:space="0" w:color="auto"/>
                                                <w:right w:val="none" w:sz="0" w:space="0" w:color="auto"/>
                                              </w:divBdr>
                                            </w:div>
                                            <w:div w:id="961302513">
                                              <w:marLeft w:val="0"/>
                                              <w:marRight w:val="0"/>
                                              <w:marTop w:val="0"/>
                                              <w:marBottom w:val="0"/>
                                              <w:divBdr>
                                                <w:top w:val="none" w:sz="0" w:space="0" w:color="auto"/>
                                                <w:left w:val="none" w:sz="0" w:space="0" w:color="auto"/>
                                                <w:bottom w:val="none" w:sz="0" w:space="0" w:color="auto"/>
                                                <w:right w:val="none" w:sz="0" w:space="0" w:color="auto"/>
                                              </w:divBdr>
                                            </w:div>
                                            <w:div w:id="1860584055">
                                              <w:marLeft w:val="0"/>
                                              <w:marRight w:val="0"/>
                                              <w:marTop w:val="0"/>
                                              <w:marBottom w:val="0"/>
                                              <w:divBdr>
                                                <w:top w:val="none" w:sz="0" w:space="0" w:color="auto"/>
                                                <w:left w:val="none" w:sz="0" w:space="0" w:color="auto"/>
                                                <w:bottom w:val="none" w:sz="0" w:space="0" w:color="auto"/>
                                                <w:right w:val="none" w:sz="0" w:space="0" w:color="auto"/>
                                              </w:divBdr>
                                            </w:div>
                                            <w:div w:id="1876186724">
                                              <w:marLeft w:val="0"/>
                                              <w:marRight w:val="0"/>
                                              <w:marTop w:val="0"/>
                                              <w:marBottom w:val="0"/>
                                              <w:divBdr>
                                                <w:top w:val="none" w:sz="0" w:space="0" w:color="auto"/>
                                                <w:left w:val="none" w:sz="0" w:space="0" w:color="auto"/>
                                                <w:bottom w:val="none" w:sz="0" w:space="0" w:color="auto"/>
                                                <w:right w:val="none" w:sz="0" w:space="0" w:color="auto"/>
                                              </w:divBdr>
                                            </w:div>
                                            <w:div w:id="1825048992">
                                              <w:marLeft w:val="0"/>
                                              <w:marRight w:val="0"/>
                                              <w:marTop w:val="0"/>
                                              <w:marBottom w:val="0"/>
                                              <w:divBdr>
                                                <w:top w:val="none" w:sz="0" w:space="0" w:color="auto"/>
                                                <w:left w:val="none" w:sz="0" w:space="0" w:color="auto"/>
                                                <w:bottom w:val="none" w:sz="0" w:space="0" w:color="auto"/>
                                                <w:right w:val="none" w:sz="0" w:space="0" w:color="auto"/>
                                              </w:divBdr>
                                            </w:div>
                                            <w:div w:id="2059670774">
                                              <w:marLeft w:val="0"/>
                                              <w:marRight w:val="0"/>
                                              <w:marTop w:val="332"/>
                                              <w:marBottom w:val="332"/>
                                              <w:divBdr>
                                                <w:top w:val="none" w:sz="0" w:space="0" w:color="auto"/>
                                                <w:left w:val="none" w:sz="0" w:space="0" w:color="auto"/>
                                                <w:bottom w:val="none" w:sz="0" w:space="0" w:color="auto"/>
                                                <w:right w:val="none" w:sz="0" w:space="0" w:color="auto"/>
                                              </w:divBdr>
                                              <w:divsChild>
                                                <w:div w:id="1235622213">
                                                  <w:marLeft w:val="0"/>
                                                  <w:marRight w:val="0"/>
                                                  <w:marTop w:val="0"/>
                                                  <w:marBottom w:val="0"/>
                                                  <w:divBdr>
                                                    <w:top w:val="none" w:sz="0" w:space="0" w:color="auto"/>
                                                    <w:left w:val="none" w:sz="0" w:space="0" w:color="auto"/>
                                                    <w:bottom w:val="none" w:sz="0" w:space="0" w:color="auto"/>
                                                    <w:right w:val="none" w:sz="0" w:space="0" w:color="auto"/>
                                                  </w:divBdr>
                                                </w:div>
                                              </w:divsChild>
                                            </w:div>
                                            <w:div w:id="300159965">
                                              <w:marLeft w:val="0"/>
                                              <w:marRight w:val="0"/>
                                              <w:marTop w:val="332"/>
                                              <w:marBottom w:val="332"/>
                                              <w:divBdr>
                                                <w:top w:val="none" w:sz="0" w:space="0" w:color="auto"/>
                                                <w:left w:val="none" w:sz="0" w:space="0" w:color="auto"/>
                                                <w:bottom w:val="none" w:sz="0" w:space="0" w:color="auto"/>
                                                <w:right w:val="none" w:sz="0" w:space="0" w:color="auto"/>
                                              </w:divBdr>
                                              <w:divsChild>
                                                <w:div w:id="491681874">
                                                  <w:marLeft w:val="0"/>
                                                  <w:marRight w:val="0"/>
                                                  <w:marTop w:val="0"/>
                                                  <w:marBottom w:val="0"/>
                                                  <w:divBdr>
                                                    <w:top w:val="none" w:sz="0" w:space="0" w:color="auto"/>
                                                    <w:left w:val="none" w:sz="0" w:space="0" w:color="auto"/>
                                                    <w:bottom w:val="none" w:sz="0" w:space="0" w:color="auto"/>
                                                    <w:right w:val="none" w:sz="0" w:space="0" w:color="auto"/>
                                                  </w:divBdr>
                                                </w:div>
                                              </w:divsChild>
                                            </w:div>
                                            <w:div w:id="1554004677">
                                              <w:marLeft w:val="0"/>
                                              <w:marRight w:val="0"/>
                                              <w:marTop w:val="332"/>
                                              <w:marBottom w:val="332"/>
                                              <w:divBdr>
                                                <w:top w:val="none" w:sz="0" w:space="0" w:color="auto"/>
                                                <w:left w:val="none" w:sz="0" w:space="0" w:color="auto"/>
                                                <w:bottom w:val="none" w:sz="0" w:space="0" w:color="auto"/>
                                                <w:right w:val="none" w:sz="0" w:space="0" w:color="auto"/>
                                              </w:divBdr>
                                              <w:divsChild>
                                                <w:div w:id="214584635">
                                                  <w:marLeft w:val="0"/>
                                                  <w:marRight w:val="0"/>
                                                  <w:marTop w:val="0"/>
                                                  <w:marBottom w:val="0"/>
                                                  <w:divBdr>
                                                    <w:top w:val="none" w:sz="0" w:space="0" w:color="auto"/>
                                                    <w:left w:val="none" w:sz="0" w:space="0" w:color="auto"/>
                                                    <w:bottom w:val="none" w:sz="0" w:space="0" w:color="auto"/>
                                                    <w:right w:val="none" w:sz="0" w:space="0" w:color="auto"/>
                                                  </w:divBdr>
                                                </w:div>
                                              </w:divsChild>
                                            </w:div>
                                            <w:div w:id="235631197">
                                              <w:marLeft w:val="0"/>
                                              <w:marRight w:val="0"/>
                                              <w:marTop w:val="332"/>
                                              <w:marBottom w:val="332"/>
                                              <w:divBdr>
                                                <w:top w:val="none" w:sz="0" w:space="0" w:color="auto"/>
                                                <w:left w:val="none" w:sz="0" w:space="0" w:color="auto"/>
                                                <w:bottom w:val="none" w:sz="0" w:space="0" w:color="auto"/>
                                                <w:right w:val="none" w:sz="0" w:space="0" w:color="auto"/>
                                              </w:divBdr>
                                              <w:divsChild>
                                                <w:div w:id="1063405830">
                                                  <w:marLeft w:val="0"/>
                                                  <w:marRight w:val="0"/>
                                                  <w:marTop w:val="0"/>
                                                  <w:marBottom w:val="0"/>
                                                  <w:divBdr>
                                                    <w:top w:val="none" w:sz="0" w:space="0" w:color="auto"/>
                                                    <w:left w:val="none" w:sz="0" w:space="0" w:color="auto"/>
                                                    <w:bottom w:val="none" w:sz="0" w:space="0" w:color="auto"/>
                                                    <w:right w:val="none" w:sz="0" w:space="0" w:color="auto"/>
                                                  </w:divBdr>
                                                </w:div>
                                              </w:divsChild>
                                            </w:div>
                                            <w:div w:id="1529756614">
                                              <w:marLeft w:val="0"/>
                                              <w:marRight w:val="0"/>
                                              <w:marTop w:val="332"/>
                                              <w:marBottom w:val="332"/>
                                              <w:divBdr>
                                                <w:top w:val="none" w:sz="0" w:space="0" w:color="auto"/>
                                                <w:left w:val="none" w:sz="0" w:space="0" w:color="auto"/>
                                                <w:bottom w:val="none" w:sz="0" w:space="0" w:color="auto"/>
                                                <w:right w:val="none" w:sz="0" w:space="0" w:color="auto"/>
                                              </w:divBdr>
                                              <w:divsChild>
                                                <w:div w:id="146240185">
                                                  <w:marLeft w:val="0"/>
                                                  <w:marRight w:val="0"/>
                                                  <w:marTop w:val="0"/>
                                                  <w:marBottom w:val="0"/>
                                                  <w:divBdr>
                                                    <w:top w:val="none" w:sz="0" w:space="0" w:color="auto"/>
                                                    <w:left w:val="none" w:sz="0" w:space="0" w:color="auto"/>
                                                    <w:bottom w:val="none" w:sz="0" w:space="0" w:color="auto"/>
                                                    <w:right w:val="none" w:sz="0" w:space="0" w:color="auto"/>
                                                  </w:divBdr>
                                                </w:div>
                                              </w:divsChild>
                                            </w:div>
                                            <w:div w:id="2039889085">
                                              <w:marLeft w:val="0"/>
                                              <w:marRight w:val="0"/>
                                              <w:marTop w:val="332"/>
                                              <w:marBottom w:val="332"/>
                                              <w:divBdr>
                                                <w:top w:val="none" w:sz="0" w:space="0" w:color="auto"/>
                                                <w:left w:val="none" w:sz="0" w:space="0" w:color="auto"/>
                                                <w:bottom w:val="none" w:sz="0" w:space="0" w:color="auto"/>
                                                <w:right w:val="none" w:sz="0" w:space="0" w:color="auto"/>
                                              </w:divBdr>
                                              <w:divsChild>
                                                <w:div w:id="869606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7682553">
                                          <w:marLeft w:val="0"/>
                                          <w:marRight w:val="0"/>
                                          <w:marTop w:val="0"/>
                                          <w:marBottom w:val="0"/>
                                          <w:divBdr>
                                            <w:top w:val="none" w:sz="0" w:space="0" w:color="auto"/>
                                            <w:left w:val="none" w:sz="0" w:space="0" w:color="auto"/>
                                            <w:bottom w:val="none" w:sz="0" w:space="0" w:color="auto"/>
                                            <w:right w:val="none" w:sz="0" w:space="0" w:color="auto"/>
                                          </w:divBdr>
                                          <w:divsChild>
                                            <w:div w:id="1705061475">
                                              <w:marLeft w:val="0"/>
                                              <w:marRight w:val="0"/>
                                              <w:marTop w:val="0"/>
                                              <w:marBottom w:val="0"/>
                                              <w:divBdr>
                                                <w:top w:val="none" w:sz="0" w:space="0" w:color="auto"/>
                                                <w:left w:val="none" w:sz="0" w:space="0" w:color="auto"/>
                                                <w:bottom w:val="none" w:sz="0" w:space="0" w:color="auto"/>
                                                <w:right w:val="none" w:sz="0" w:space="0" w:color="auto"/>
                                              </w:divBdr>
                                            </w:div>
                                            <w:div w:id="1638292986">
                                              <w:marLeft w:val="0"/>
                                              <w:marRight w:val="0"/>
                                              <w:marTop w:val="0"/>
                                              <w:marBottom w:val="0"/>
                                              <w:divBdr>
                                                <w:top w:val="none" w:sz="0" w:space="0" w:color="auto"/>
                                                <w:left w:val="none" w:sz="0" w:space="0" w:color="auto"/>
                                                <w:bottom w:val="none" w:sz="0" w:space="0" w:color="auto"/>
                                                <w:right w:val="none" w:sz="0" w:space="0" w:color="auto"/>
                                              </w:divBdr>
                                            </w:div>
                                            <w:div w:id="1808670093">
                                              <w:marLeft w:val="0"/>
                                              <w:marRight w:val="0"/>
                                              <w:marTop w:val="0"/>
                                              <w:marBottom w:val="0"/>
                                              <w:divBdr>
                                                <w:top w:val="none" w:sz="0" w:space="0" w:color="auto"/>
                                                <w:left w:val="none" w:sz="0" w:space="0" w:color="auto"/>
                                                <w:bottom w:val="none" w:sz="0" w:space="0" w:color="auto"/>
                                                <w:right w:val="none" w:sz="0" w:space="0" w:color="auto"/>
                                              </w:divBdr>
                                            </w:div>
                                            <w:div w:id="1135755468">
                                              <w:marLeft w:val="0"/>
                                              <w:marRight w:val="0"/>
                                              <w:marTop w:val="0"/>
                                              <w:marBottom w:val="0"/>
                                              <w:divBdr>
                                                <w:top w:val="none" w:sz="0" w:space="0" w:color="auto"/>
                                                <w:left w:val="none" w:sz="0" w:space="0" w:color="auto"/>
                                                <w:bottom w:val="none" w:sz="0" w:space="0" w:color="auto"/>
                                                <w:right w:val="none" w:sz="0" w:space="0" w:color="auto"/>
                                              </w:divBdr>
                                            </w:div>
                                            <w:div w:id="159431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319658">
                                      <w:marLeft w:val="0"/>
                                      <w:marRight w:val="0"/>
                                      <w:marTop w:val="0"/>
                                      <w:marBottom w:val="0"/>
                                      <w:divBdr>
                                        <w:top w:val="none" w:sz="0" w:space="0" w:color="auto"/>
                                        <w:left w:val="none" w:sz="0" w:space="0" w:color="auto"/>
                                        <w:bottom w:val="none" w:sz="0" w:space="0" w:color="auto"/>
                                        <w:right w:val="none" w:sz="0" w:space="0" w:color="auto"/>
                                      </w:divBdr>
                                      <w:divsChild>
                                        <w:div w:id="690298845">
                                          <w:marLeft w:val="0"/>
                                          <w:marRight w:val="0"/>
                                          <w:marTop w:val="0"/>
                                          <w:marBottom w:val="0"/>
                                          <w:divBdr>
                                            <w:top w:val="none" w:sz="0" w:space="0" w:color="auto"/>
                                            <w:left w:val="none" w:sz="0" w:space="0" w:color="auto"/>
                                            <w:bottom w:val="none" w:sz="0" w:space="0" w:color="auto"/>
                                            <w:right w:val="none" w:sz="0" w:space="0" w:color="auto"/>
                                          </w:divBdr>
                                          <w:divsChild>
                                            <w:div w:id="1060639875">
                                              <w:marLeft w:val="0"/>
                                              <w:marRight w:val="0"/>
                                              <w:marTop w:val="0"/>
                                              <w:marBottom w:val="0"/>
                                              <w:divBdr>
                                                <w:top w:val="none" w:sz="0" w:space="0" w:color="auto"/>
                                                <w:left w:val="none" w:sz="0" w:space="0" w:color="auto"/>
                                                <w:bottom w:val="none" w:sz="0" w:space="0" w:color="auto"/>
                                                <w:right w:val="none" w:sz="0" w:space="0" w:color="auto"/>
                                              </w:divBdr>
                                            </w:div>
                                            <w:div w:id="1730956685">
                                              <w:marLeft w:val="0"/>
                                              <w:marRight w:val="0"/>
                                              <w:marTop w:val="0"/>
                                              <w:marBottom w:val="0"/>
                                              <w:divBdr>
                                                <w:top w:val="none" w:sz="0" w:space="0" w:color="auto"/>
                                                <w:left w:val="none" w:sz="0" w:space="0" w:color="auto"/>
                                                <w:bottom w:val="none" w:sz="0" w:space="0" w:color="auto"/>
                                                <w:right w:val="none" w:sz="0" w:space="0" w:color="auto"/>
                                              </w:divBdr>
                                            </w:div>
                                            <w:div w:id="1273129855">
                                              <w:marLeft w:val="0"/>
                                              <w:marRight w:val="0"/>
                                              <w:marTop w:val="0"/>
                                              <w:marBottom w:val="0"/>
                                              <w:divBdr>
                                                <w:top w:val="none" w:sz="0" w:space="0" w:color="auto"/>
                                                <w:left w:val="none" w:sz="0" w:space="0" w:color="auto"/>
                                                <w:bottom w:val="none" w:sz="0" w:space="0" w:color="auto"/>
                                                <w:right w:val="none" w:sz="0" w:space="0" w:color="auto"/>
                                              </w:divBdr>
                                            </w:div>
                                            <w:div w:id="433746162">
                                              <w:marLeft w:val="0"/>
                                              <w:marRight w:val="0"/>
                                              <w:marTop w:val="0"/>
                                              <w:marBottom w:val="0"/>
                                              <w:divBdr>
                                                <w:top w:val="none" w:sz="0" w:space="0" w:color="auto"/>
                                                <w:left w:val="none" w:sz="0" w:space="0" w:color="auto"/>
                                                <w:bottom w:val="none" w:sz="0" w:space="0" w:color="auto"/>
                                                <w:right w:val="none" w:sz="0" w:space="0" w:color="auto"/>
                                              </w:divBdr>
                                            </w:div>
                                          </w:divsChild>
                                        </w:div>
                                        <w:div w:id="1296640648">
                                          <w:marLeft w:val="0"/>
                                          <w:marRight w:val="0"/>
                                          <w:marTop w:val="0"/>
                                          <w:marBottom w:val="0"/>
                                          <w:divBdr>
                                            <w:top w:val="none" w:sz="0" w:space="0" w:color="auto"/>
                                            <w:left w:val="none" w:sz="0" w:space="0" w:color="auto"/>
                                            <w:bottom w:val="none" w:sz="0" w:space="0" w:color="auto"/>
                                            <w:right w:val="none" w:sz="0" w:space="0" w:color="auto"/>
                                          </w:divBdr>
                                          <w:divsChild>
                                            <w:div w:id="414909013">
                                              <w:marLeft w:val="0"/>
                                              <w:marRight w:val="0"/>
                                              <w:marTop w:val="0"/>
                                              <w:marBottom w:val="0"/>
                                              <w:divBdr>
                                                <w:top w:val="none" w:sz="0" w:space="0" w:color="auto"/>
                                                <w:left w:val="none" w:sz="0" w:space="0" w:color="auto"/>
                                                <w:bottom w:val="none" w:sz="0" w:space="0" w:color="auto"/>
                                                <w:right w:val="none" w:sz="0" w:space="0" w:color="auto"/>
                                              </w:divBdr>
                                            </w:div>
                                            <w:div w:id="1929579896">
                                              <w:marLeft w:val="0"/>
                                              <w:marRight w:val="0"/>
                                              <w:marTop w:val="0"/>
                                              <w:marBottom w:val="0"/>
                                              <w:divBdr>
                                                <w:top w:val="none" w:sz="0" w:space="0" w:color="auto"/>
                                                <w:left w:val="none" w:sz="0" w:space="0" w:color="auto"/>
                                                <w:bottom w:val="none" w:sz="0" w:space="0" w:color="auto"/>
                                                <w:right w:val="none" w:sz="0" w:space="0" w:color="auto"/>
                                              </w:divBdr>
                                            </w:div>
                                            <w:div w:id="1502431729">
                                              <w:marLeft w:val="0"/>
                                              <w:marRight w:val="0"/>
                                              <w:marTop w:val="332"/>
                                              <w:marBottom w:val="332"/>
                                              <w:divBdr>
                                                <w:top w:val="none" w:sz="0" w:space="0" w:color="auto"/>
                                                <w:left w:val="none" w:sz="0" w:space="0" w:color="auto"/>
                                                <w:bottom w:val="none" w:sz="0" w:space="0" w:color="auto"/>
                                                <w:right w:val="none" w:sz="0" w:space="0" w:color="auto"/>
                                              </w:divBdr>
                                              <w:divsChild>
                                                <w:div w:id="1066882673">
                                                  <w:marLeft w:val="0"/>
                                                  <w:marRight w:val="0"/>
                                                  <w:marTop w:val="0"/>
                                                  <w:marBottom w:val="0"/>
                                                  <w:divBdr>
                                                    <w:top w:val="none" w:sz="0" w:space="0" w:color="auto"/>
                                                    <w:left w:val="none" w:sz="0" w:space="0" w:color="auto"/>
                                                    <w:bottom w:val="none" w:sz="0" w:space="0" w:color="auto"/>
                                                    <w:right w:val="none" w:sz="0" w:space="0" w:color="auto"/>
                                                  </w:divBdr>
                                                </w:div>
                                              </w:divsChild>
                                            </w:div>
                                            <w:div w:id="626859953">
                                              <w:marLeft w:val="0"/>
                                              <w:marRight w:val="0"/>
                                              <w:marTop w:val="332"/>
                                              <w:marBottom w:val="332"/>
                                              <w:divBdr>
                                                <w:top w:val="none" w:sz="0" w:space="0" w:color="auto"/>
                                                <w:left w:val="none" w:sz="0" w:space="0" w:color="auto"/>
                                                <w:bottom w:val="none" w:sz="0" w:space="0" w:color="auto"/>
                                                <w:right w:val="none" w:sz="0" w:space="0" w:color="auto"/>
                                              </w:divBdr>
                                              <w:divsChild>
                                                <w:div w:id="1221553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439939">
                                          <w:marLeft w:val="0"/>
                                          <w:marRight w:val="0"/>
                                          <w:marTop w:val="0"/>
                                          <w:marBottom w:val="0"/>
                                          <w:divBdr>
                                            <w:top w:val="none" w:sz="0" w:space="0" w:color="auto"/>
                                            <w:left w:val="none" w:sz="0" w:space="0" w:color="auto"/>
                                            <w:bottom w:val="none" w:sz="0" w:space="0" w:color="auto"/>
                                            <w:right w:val="none" w:sz="0" w:space="0" w:color="auto"/>
                                          </w:divBdr>
                                          <w:divsChild>
                                            <w:div w:id="817184536">
                                              <w:marLeft w:val="0"/>
                                              <w:marRight w:val="0"/>
                                              <w:marTop w:val="0"/>
                                              <w:marBottom w:val="0"/>
                                              <w:divBdr>
                                                <w:top w:val="none" w:sz="0" w:space="0" w:color="auto"/>
                                                <w:left w:val="none" w:sz="0" w:space="0" w:color="auto"/>
                                                <w:bottom w:val="none" w:sz="0" w:space="0" w:color="auto"/>
                                                <w:right w:val="none" w:sz="0" w:space="0" w:color="auto"/>
                                              </w:divBdr>
                                            </w:div>
                                            <w:div w:id="78408917">
                                              <w:marLeft w:val="0"/>
                                              <w:marRight w:val="0"/>
                                              <w:marTop w:val="0"/>
                                              <w:marBottom w:val="0"/>
                                              <w:divBdr>
                                                <w:top w:val="none" w:sz="0" w:space="0" w:color="auto"/>
                                                <w:left w:val="none" w:sz="0" w:space="0" w:color="auto"/>
                                                <w:bottom w:val="none" w:sz="0" w:space="0" w:color="auto"/>
                                                <w:right w:val="none" w:sz="0" w:space="0" w:color="auto"/>
                                              </w:divBdr>
                                            </w:div>
                                            <w:div w:id="1581674330">
                                              <w:marLeft w:val="0"/>
                                              <w:marRight w:val="0"/>
                                              <w:marTop w:val="0"/>
                                              <w:marBottom w:val="0"/>
                                              <w:divBdr>
                                                <w:top w:val="none" w:sz="0" w:space="0" w:color="auto"/>
                                                <w:left w:val="none" w:sz="0" w:space="0" w:color="auto"/>
                                                <w:bottom w:val="none" w:sz="0" w:space="0" w:color="auto"/>
                                                <w:right w:val="none" w:sz="0" w:space="0" w:color="auto"/>
                                              </w:divBdr>
                                            </w:div>
                                            <w:div w:id="1722944046">
                                              <w:marLeft w:val="0"/>
                                              <w:marRight w:val="0"/>
                                              <w:marTop w:val="0"/>
                                              <w:marBottom w:val="0"/>
                                              <w:divBdr>
                                                <w:top w:val="none" w:sz="0" w:space="0" w:color="auto"/>
                                                <w:left w:val="none" w:sz="0" w:space="0" w:color="auto"/>
                                                <w:bottom w:val="none" w:sz="0" w:space="0" w:color="auto"/>
                                                <w:right w:val="none" w:sz="0" w:space="0" w:color="auto"/>
                                              </w:divBdr>
                                            </w:div>
                                            <w:div w:id="7427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311005">
                                      <w:marLeft w:val="0"/>
                                      <w:marRight w:val="0"/>
                                      <w:marTop w:val="0"/>
                                      <w:marBottom w:val="0"/>
                                      <w:divBdr>
                                        <w:top w:val="none" w:sz="0" w:space="0" w:color="auto"/>
                                        <w:left w:val="none" w:sz="0" w:space="0" w:color="auto"/>
                                        <w:bottom w:val="none" w:sz="0" w:space="0" w:color="auto"/>
                                        <w:right w:val="none" w:sz="0" w:space="0" w:color="auto"/>
                                      </w:divBdr>
                                      <w:divsChild>
                                        <w:div w:id="1164247254">
                                          <w:marLeft w:val="0"/>
                                          <w:marRight w:val="0"/>
                                          <w:marTop w:val="0"/>
                                          <w:marBottom w:val="0"/>
                                          <w:divBdr>
                                            <w:top w:val="none" w:sz="0" w:space="0" w:color="auto"/>
                                            <w:left w:val="none" w:sz="0" w:space="0" w:color="auto"/>
                                            <w:bottom w:val="none" w:sz="0" w:space="0" w:color="auto"/>
                                            <w:right w:val="none" w:sz="0" w:space="0" w:color="auto"/>
                                          </w:divBdr>
                                          <w:divsChild>
                                            <w:div w:id="603810419">
                                              <w:marLeft w:val="0"/>
                                              <w:marRight w:val="0"/>
                                              <w:marTop w:val="0"/>
                                              <w:marBottom w:val="0"/>
                                              <w:divBdr>
                                                <w:top w:val="none" w:sz="0" w:space="0" w:color="auto"/>
                                                <w:left w:val="none" w:sz="0" w:space="0" w:color="auto"/>
                                                <w:bottom w:val="none" w:sz="0" w:space="0" w:color="auto"/>
                                                <w:right w:val="none" w:sz="0" w:space="0" w:color="auto"/>
                                              </w:divBdr>
                                            </w:div>
                                            <w:div w:id="1405033418">
                                              <w:marLeft w:val="0"/>
                                              <w:marRight w:val="0"/>
                                              <w:marTop w:val="0"/>
                                              <w:marBottom w:val="0"/>
                                              <w:divBdr>
                                                <w:top w:val="none" w:sz="0" w:space="0" w:color="auto"/>
                                                <w:left w:val="none" w:sz="0" w:space="0" w:color="auto"/>
                                                <w:bottom w:val="none" w:sz="0" w:space="0" w:color="auto"/>
                                                <w:right w:val="none" w:sz="0" w:space="0" w:color="auto"/>
                                              </w:divBdr>
                                            </w:div>
                                            <w:div w:id="720203878">
                                              <w:marLeft w:val="0"/>
                                              <w:marRight w:val="0"/>
                                              <w:marTop w:val="0"/>
                                              <w:marBottom w:val="0"/>
                                              <w:divBdr>
                                                <w:top w:val="none" w:sz="0" w:space="0" w:color="auto"/>
                                                <w:left w:val="none" w:sz="0" w:space="0" w:color="auto"/>
                                                <w:bottom w:val="none" w:sz="0" w:space="0" w:color="auto"/>
                                                <w:right w:val="none" w:sz="0" w:space="0" w:color="auto"/>
                                              </w:divBdr>
                                            </w:div>
                                            <w:div w:id="884489335">
                                              <w:marLeft w:val="0"/>
                                              <w:marRight w:val="0"/>
                                              <w:marTop w:val="0"/>
                                              <w:marBottom w:val="0"/>
                                              <w:divBdr>
                                                <w:top w:val="none" w:sz="0" w:space="0" w:color="auto"/>
                                                <w:left w:val="none" w:sz="0" w:space="0" w:color="auto"/>
                                                <w:bottom w:val="none" w:sz="0" w:space="0" w:color="auto"/>
                                                <w:right w:val="none" w:sz="0" w:space="0" w:color="auto"/>
                                              </w:divBdr>
                                            </w:div>
                                          </w:divsChild>
                                        </w:div>
                                        <w:div w:id="7761945">
                                          <w:marLeft w:val="0"/>
                                          <w:marRight w:val="0"/>
                                          <w:marTop w:val="0"/>
                                          <w:marBottom w:val="0"/>
                                          <w:divBdr>
                                            <w:top w:val="none" w:sz="0" w:space="0" w:color="auto"/>
                                            <w:left w:val="none" w:sz="0" w:space="0" w:color="auto"/>
                                            <w:bottom w:val="none" w:sz="0" w:space="0" w:color="auto"/>
                                            <w:right w:val="none" w:sz="0" w:space="0" w:color="auto"/>
                                          </w:divBdr>
                                          <w:divsChild>
                                            <w:div w:id="797719986">
                                              <w:marLeft w:val="0"/>
                                              <w:marRight w:val="0"/>
                                              <w:marTop w:val="0"/>
                                              <w:marBottom w:val="0"/>
                                              <w:divBdr>
                                                <w:top w:val="none" w:sz="0" w:space="0" w:color="auto"/>
                                                <w:left w:val="none" w:sz="0" w:space="0" w:color="auto"/>
                                                <w:bottom w:val="none" w:sz="0" w:space="0" w:color="auto"/>
                                                <w:right w:val="none" w:sz="0" w:space="0" w:color="auto"/>
                                              </w:divBdr>
                                            </w:div>
                                            <w:div w:id="1564560272">
                                              <w:marLeft w:val="0"/>
                                              <w:marRight w:val="0"/>
                                              <w:marTop w:val="0"/>
                                              <w:marBottom w:val="0"/>
                                              <w:divBdr>
                                                <w:top w:val="none" w:sz="0" w:space="0" w:color="auto"/>
                                                <w:left w:val="none" w:sz="0" w:space="0" w:color="auto"/>
                                                <w:bottom w:val="none" w:sz="0" w:space="0" w:color="auto"/>
                                                <w:right w:val="none" w:sz="0" w:space="0" w:color="auto"/>
                                              </w:divBdr>
                                            </w:div>
                                            <w:div w:id="2100248783">
                                              <w:marLeft w:val="0"/>
                                              <w:marRight w:val="0"/>
                                              <w:marTop w:val="0"/>
                                              <w:marBottom w:val="0"/>
                                              <w:divBdr>
                                                <w:top w:val="none" w:sz="0" w:space="0" w:color="auto"/>
                                                <w:left w:val="none" w:sz="0" w:space="0" w:color="auto"/>
                                                <w:bottom w:val="none" w:sz="0" w:space="0" w:color="auto"/>
                                                <w:right w:val="none" w:sz="0" w:space="0" w:color="auto"/>
                                              </w:divBdr>
                                            </w:div>
                                            <w:div w:id="1905212756">
                                              <w:marLeft w:val="0"/>
                                              <w:marRight w:val="0"/>
                                              <w:marTop w:val="0"/>
                                              <w:marBottom w:val="0"/>
                                              <w:divBdr>
                                                <w:top w:val="none" w:sz="0" w:space="0" w:color="auto"/>
                                                <w:left w:val="none" w:sz="0" w:space="0" w:color="auto"/>
                                                <w:bottom w:val="none" w:sz="0" w:space="0" w:color="auto"/>
                                                <w:right w:val="none" w:sz="0" w:space="0" w:color="auto"/>
                                              </w:divBdr>
                                            </w:div>
                                            <w:div w:id="1726489630">
                                              <w:marLeft w:val="0"/>
                                              <w:marRight w:val="0"/>
                                              <w:marTop w:val="332"/>
                                              <w:marBottom w:val="332"/>
                                              <w:divBdr>
                                                <w:top w:val="none" w:sz="0" w:space="0" w:color="auto"/>
                                                <w:left w:val="none" w:sz="0" w:space="0" w:color="auto"/>
                                                <w:bottom w:val="none" w:sz="0" w:space="0" w:color="auto"/>
                                                <w:right w:val="none" w:sz="0" w:space="0" w:color="auto"/>
                                              </w:divBdr>
                                              <w:divsChild>
                                                <w:div w:id="1492522595">
                                                  <w:marLeft w:val="0"/>
                                                  <w:marRight w:val="0"/>
                                                  <w:marTop w:val="0"/>
                                                  <w:marBottom w:val="0"/>
                                                  <w:divBdr>
                                                    <w:top w:val="none" w:sz="0" w:space="0" w:color="auto"/>
                                                    <w:left w:val="none" w:sz="0" w:space="0" w:color="auto"/>
                                                    <w:bottom w:val="none" w:sz="0" w:space="0" w:color="auto"/>
                                                    <w:right w:val="none" w:sz="0" w:space="0" w:color="auto"/>
                                                  </w:divBdr>
                                                </w:div>
                                              </w:divsChild>
                                            </w:div>
                                            <w:div w:id="249782254">
                                              <w:marLeft w:val="0"/>
                                              <w:marRight w:val="0"/>
                                              <w:marTop w:val="332"/>
                                              <w:marBottom w:val="332"/>
                                              <w:divBdr>
                                                <w:top w:val="none" w:sz="0" w:space="0" w:color="auto"/>
                                                <w:left w:val="none" w:sz="0" w:space="0" w:color="auto"/>
                                                <w:bottom w:val="none" w:sz="0" w:space="0" w:color="auto"/>
                                                <w:right w:val="none" w:sz="0" w:space="0" w:color="auto"/>
                                              </w:divBdr>
                                              <w:divsChild>
                                                <w:div w:id="490491436">
                                                  <w:marLeft w:val="0"/>
                                                  <w:marRight w:val="0"/>
                                                  <w:marTop w:val="0"/>
                                                  <w:marBottom w:val="0"/>
                                                  <w:divBdr>
                                                    <w:top w:val="none" w:sz="0" w:space="0" w:color="auto"/>
                                                    <w:left w:val="none" w:sz="0" w:space="0" w:color="auto"/>
                                                    <w:bottom w:val="none" w:sz="0" w:space="0" w:color="auto"/>
                                                    <w:right w:val="none" w:sz="0" w:space="0" w:color="auto"/>
                                                  </w:divBdr>
                                                </w:div>
                                              </w:divsChild>
                                            </w:div>
                                            <w:div w:id="188958989">
                                              <w:marLeft w:val="0"/>
                                              <w:marRight w:val="0"/>
                                              <w:marTop w:val="332"/>
                                              <w:marBottom w:val="332"/>
                                              <w:divBdr>
                                                <w:top w:val="none" w:sz="0" w:space="0" w:color="auto"/>
                                                <w:left w:val="none" w:sz="0" w:space="0" w:color="auto"/>
                                                <w:bottom w:val="none" w:sz="0" w:space="0" w:color="auto"/>
                                                <w:right w:val="none" w:sz="0" w:space="0" w:color="auto"/>
                                              </w:divBdr>
                                              <w:divsChild>
                                                <w:div w:id="1160928079">
                                                  <w:marLeft w:val="0"/>
                                                  <w:marRight w:val="0"/>
                                                  <w:marTop w:val="0"/>
                                                  <w:marBottom w:val="0"/>
                                                  <w:divBdr>
                                                    <w:top w:val="none" w:sz="0" w:space="0" w:color="auto"/>
                                                    <w:left w:val="none" w:sz="0" w:space="0" w:color="auto"/>
                                                    <w:bottom w:val="none" w:sz="0" w:space="0" w:color="auto"/>
                                                    <w:right w:val="none" w:sz="0" w:space="0" w:color="auto"/>
                                                  </w:divBdr>
                                                </w:div>
                                              </w:divsChild>
                                            </w:div>
                                            <w:div w:id="5601031">
                                              <w:marLeft w:val="0"/>
                                              <w:marRight w:val="0"/>
                                              <w:marTop w:val="332"/>
                                              <w:marBottom w:val="332"/>
                                              <w:divBdr>
                                                <w:top w:val="none" w:sz="0" w:space="0" w:color="auto"/>
                                                <w:left w:val="none" w:sz="0" w:space="0" w:color="auto"/>
                                                <w:bottom w:val="none" w:sz="0" w:space="0" w:color="auto"/>
                                                <w:right w:val="none" w:sz="0" w:space="0" w:color="auto"/>
                                              </w:divBdr>
                                              <w:divsChild>
                                                <w:div w:id="675350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998616">
                                          <w:marLeft w:val="0"/>
                                          <w:marRight w:val="0"/>
                                          <w:marTop w:val="0"/>
                                          <w:marBottom w:val="0"/>
                                          <w:divBdr>
                                            <w:top w:val="none" w:sz="0" w:space="0" w:color="auto"/>
                                            <w:left w:val="none" w:sz="0" w:space="0" w:color="auto"/>
                                            <w:bottom w:val="none" w:sz="0" w:space="0" w:color="auto"/>
                                            <w:right w:val="none" w:sz="0" w:space="0" w:color="auto"/>
                                          </w:divBdr>
                                          <w:divsChild>
                                            <w:div w:id="1340043905">
                                              <w:marLeft w:val="0"/>
                                              <w:marRight w:val="0"/>
                                              <w:marTop w:val="0"/>
                                              <w:marBottom w:val="0"/>
                                              <w:divBdr>
                                                <w:top w:val="none" w:sz="0" w:space="0" w:color="auto"/>
                                                <w:left w:val="none" w:sz="0" w:space="0" w:color="auto"/>
                                                <w:bottom w:val="none" w:sz="0" w:space="0" w:color="auto"/>
                                                <w:right w:val="none" w:sz="0" w:space="0" w:color="auto"/>
                                              </w:divBdr>
                                            </w:div>
                                            <w:div w:id="1499149503">
                                              <w:marLeft w:val="0"/>
                                              <w:marRight w:val="0"/>
                                              <w:marTop w:val="0"/>
                                              <w:marBottom w:val="0"/>
                                              <w:divBdr>
                                                <w:top w:val="none" w:sz="0" w:space="0" w:color="auto"/>
                                                <w:left w:val="none" w:sz="0" w:space="0" w:color="auto"/>
                                                <w:bottom w:val="none" w:sz="0" w:space="0" w:color="auto"/>
                                                <w:right w:val="none" w:sz="0" w:space="0" w:color="auto"/>
                                              </w:divBdr>
                                            </w:div>
                                            <w:div w:id="216205620">
                                              <w:marLeft w:val="0"/>
                                              <w:marRight w:val="0"/>
                                              <w:marTop w:val="0"/>
                                              <w:marBottom w:val="0"/>
                                              <w:divBdr>
                                                <w:top w:val="none" w:sz="0" w:space="0" w:color="auto"/>
                                                <w:left w:val="none" w:sz="0" w:space="0" w:color="auto"/>
                                                <w:bottom w:val="none" w:sz="0" w:space="0" w:color="auto"/>
                                                <w:right w:val="none" w:sz="0" w:space="0" w:color="auto"/>
                                              </w:divBdr>
                                            </w:div>
                                            <w:div w:id="732659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694465">
                                      <w:marLeft w:val="0"/>
                                      <w:marRight w:val="0"/>
                                      <w:marTop w:val="0"/>
                                      <w:marBottom w:val="0"/>
                                      <w:divBdr>
                                        <w:top w:val="none" w:sz="0" w:space="0" w:color="auto"/>
                                        <w:left w:val="none" w:sz="0" w:space="0" w:color="auto"/>
                                        <w:bottom w:val="none" w:sz="0" w:space="0" w:color="auto"/>
                                        <w:right w:val="none" w:sz="0" w:space="0" w:color="auto"/>
                                      </w:divBdr>
                                      <w:divsChild>
                                        <w:div w:id="550772735">
                                          <w:marLeft w:val="0"/>
                                          <w:marRight w:val="0"/>
                                          <w:marTop w:val="0"/>
                                          <w:marBottom w:val="0"/>
                                          <w:divBdr>
                                            <w:top w:val="none" w:sz="0" w:space="0" w:color="auto"/>
                                            <w:left w:val="none" w:sz="0" w:space="0" w:color="auto"/>
                                            <w:bottom w:val="none" w:sz="0" w:space="0" w:color="auto"/>
                                            <w:right w:val="none" w:sz="0" w:space="0" w:color="auto"/>
                                          </w:divBdr>
                                          <w:divsChild>
                                            <w:div w:id="1026906509">
                                              <w:marLeft w:val="0"/>
                                              <w:marRight w:val="0"/>
                                              <w:marTop w:val="0"/>
                                              <w:marBottom w:val="0"/>
                                              <w:divBdr>
                                                <w:top w:val="none" w:sz="0" w:space="0" w:color="auto"/>
                                                <w:left w:val="none" w:sz="0" w:space="0" w:color="auto"/>
                                                <w:bottom w:val="none" w:sz="0" w:space="0" w:color="auto"/>
                                                <w:right w:val="none" w:sz="0" w:space="0" w:color="auto"/>
                                              </w:divBdr>
                                            </w:div>
                                            <w:div w:id="292953109">
                                              <w:marLeft w:val="0"/>
                                              <w:marRight w:val="0"/>
                                              <w:marTop w:val="0"/>
                                              <w:marBottom w:val="0"/>
                                              <w:divBdr>
                                                <w:top w:val="none" w:sz="0" w:space="0" w:color="auto"/>
                                                <w:left w:val="none" w:sz="0" w:space="0" w:color="auto"/>
                                                <w:bottom w:val="none" w:sz="0" w:space="0" w:color="auto"/>
                                                <w:right w:val="none" w:sz="0" w:space="0" w:color="auto"/>
                                              </w:divBdr>
                                            </w:div>
                                            <w:div w:id="1883201711">
                                              <w:marLeft w:val="0"/>
                                              <w:marRight w:val="0"/>
                                              <w:marTop w:val="0"/>
                                              <w:marBottom w:val="0"/>
                                              <w:divBdr>
                                                <w:top w:val="none" w:sz="0" w:space="0" w:color="auto"/>
                                                <w:left w:val="none" w:sz="0" w:space="0" w:color="auto"/>
                                                <w:bottom w:val="none" w:sz="0" w:space="0" w:color="auto"/>
                                                <w:right w:val="none" w:sz="0" w:space="0" w:color="auto"/>
                                              </w:divBdr>
                                            </w:div>
                                            <w:div w:id="803039653">
                                              <w:marLeft w:val="0"/>
                                              <w:marRight w:val="0"/>
                                              <w:marTop w:val="0"/>
                                              <w:marBottom w:val="0"/>
                                              <w:divBdr>
                                                <w:top w:val="none" w:sz="0" w:space="0" w:color="auto"/>
                                                <w:left w:val="none" w:sz="0" w:space="0" w:color="auto"/>
                                                <w:bottom w:val="none" w:sz="0" w:space="0" w:color="auto"/>
                                                <w:right w:val="none" w:sz="0" w:space="0" w:color="auto"/>
                                              </w:divBdr>
                                            </w:div>
                                            <w:div w:id="402794793">
                                              <w:marLeft w:val="0"/>
                                              <w:marRight w:val="0"/>
                                              <w:marTop w:val="0"/>
                                              <w:marBottom w:val="0"/>
                                              <w:divBdr>
                                                <w:top w:val="none" w:sz="0" w:space="0" w:color="auto"/>
                                                <w:left w:val="none" w:sz="0" w:space="0" w:color="auto"/>
                                                <w:bottom w:val="none" w:sz="0" w:space="0" w:color="auto"/>
                                                <w:right w:val="none" w:sz="0" w:space="0" w:color="auto"/>
                                              </w:divBdr>
                                            </w:div>
                                          </w:divsChild>
                                        </w:div>
                                        <w:div w:id="441724474">
                                          <w:marLeft w:val="0"/>
                                          <w:marRight w:val="0"/>
                                          <w:marTop w:val="0"/>
                                          <w:marBottom w:val="0"/>
                                          <w:divBdr>
                                            <w:top w:val="none" w:sz="0" w:space="0" w:color="auto"/>
                                            <w:left w:val="none" w:sz="0" w:space="0" w:color="auto"/>
                                            <w:bottom w:val="none" w:sz="0" w:space="0" w:color="auto"/>
                                            <w:right w:val="none" w:sz="0" w:space="0" w:color="auto"/>
                                          </w:divBdr>
                                          <w:divsChild>
                                            <w:div w:id="312755249">
                                              <w:marLeft w:val="0"/>
                                              <w:marRight w:val="0"/>
                                              <w:marTop w:val="0"/>
                                              <w:marBottom w:val="0"/>
                                              <w:divBdr>
                                                <w:top w:val="none" w:sz="0" w:space="0" w:color="auto"/>
                                                <w:left w:val="none" w:sz="0" w:space="0" w:color="auto"/>
                                                <w:bottom w:val="none" w:sz="0" w:space="0" w:color="auto"/>
                                                <w:right w:val="none" w:sz="0" w:space="0" w:color="auto"/>
                                              </w:divBdr>
                                            </w:div>
                                            <w:div w:id="741373343">
                                              <w:marLeft w:val="0"/>
                                              <w:marRight w:val="0"/>
                                              <w:marTop w:val="0"/>
                                              <w:marBottom w:val="0"/>
                                              <w:divBdr>
                                                <w:top w:val="none" w:sz="0" w:space="0" w:color="auto"/>
                                                <w:left w:val="none" w:sz="0" w:space="0" w:color="auto"/>
                                                <w:bottom w:val="none" w:sz="0" w:space="0" w:color="auto"/>
                                                <w:right w:val="none" w:sz="0" w:space="0" w:color="auto"/>
                                              </w:divBdr>
                                            </w:div>
                                            <w:div w:id="2035229096">
                                              <w:marLeft w:val="0"/>
                                              <w:marRight w:val="0"/>
                                              <w:marTop w:val="0"/>
                                              <w:marBottom w:val="0"/>
                                              <w:divBdr>
                                                <w:top w:val="none" w:sz="0" w:space="0" w:color="auto"/>
                                                <w:left w:val="none" w:sz="0" w:space="0" w:color="auto"/>
                                                <w:bottom w:val="none" w:sz="0" w:space="0" w:color="auto"/>
                                                <w:right w:val="none" w:sz="0" w:space="0" w:color="auto"/>
                                              </w:divBdr>
                                            </w:div>
                                            <w:div w:id="1283538080">
                                              <w:marLeft w:val="0"/>
                                              <w:marRight w:val="0"/>
                                              <w:marTop w:val="0"/>
                                              <w:marBottom w:val="0"/>
                                              <w:divBdr>
                                                <w:top w:val="none" w:sz="0" w:space="0" w:color="auto"/>
                                                <w:left w:val="none" w:sz="0" w:space="0" w:color="auto"/>
                                                <w:bottom w:val="none" w:sz="0" w:space="0" w:color="auto"/>
                                                <w:right w:val="none" w:sz="0" w:space="0" w:color="auto"/>
                                              </w:divBdr>
                                            </w:div>
                                            <w:div w:id="130172314">
                                              <w:marLeft w:val="0"/>
                                              <w:marRight w:val="0"/>
                                              <w:marTop w:val="332"/>
                                              <w:marBottom w:val="332"/>
                                              <w:divBdr>
                                                <w:top w:val="none" w:sz="0" w:space="0" w:color="auto"/>
                                                <w:left w:val="none" w:sz="0" w:space="0" w:color="auto"/>
                                                <w:bottom w:val="none" w:sz="0" w:space="0" w:color="auto"/>
                                                <w:right w:val="none" w:sz="0" w:space="0" w:color="auto"/>
                                              </w:divBdr>
                                              <w:divsChild>
                                                <w:div w:id="1327979373">
                                                  <w:marLeft w:val="0"/>
                                                  <w:marRight w:val="0"/>
                                                  <w:marTop w:val="0"/>
                                                  <w:marBottom w:val="0"/>
                                                  <w:divBdr>
                                                    <w:top w:val="none" w:sz="0" w:space="0" w:color="auto"/>
                                                    <w:left w:val="none" w:sz="0" w:space="0" w:color="auto"/>
                                                    <w:bottom w:val="none" w:sz="0" w:space="0" w:color="auto"/>
                                                    <w:right w:val="none" w:sz="0" w:space="0" w:color="auto"/>
                                                  </w:divBdr>
                                                </w:div>
                                              </w:divsChild>
                                            </w:div>
                                            <w:div w:id="1196388630">
                                              <w:marLeft w:val="0"/>
                                              <w:marRight w:val="0"/>
                                              <w:marTop w:val="332"/>
                                              <w:marBottom w:val="332"/>
                                              <w:divBdr>
                                                <w:top w:val="none" w:sz="0" w:space="0" w:color="auto"/>
                                                <w:left w:val="none" w:sz="0" w:space="0" w:color="auto"/>
                                                <w:bottom w:val="none" w:sz="0" w:space="0" w:color="auto"/>
                                                <w:right w:val="none" w:sz="0" w:space="0" w:color="auto"/>
                                              </w:divBdr>
                                              <w:divsChild>
                                                <w:div w:id="982538101">
                                                  <w:marLeft w:val="0"/>
                                                  <w:marRight w:val="0"/>
                                                  <w:marTop w:val="0"/>
                                                  <w:marBottom w:val="0"/>
                                                  <w:divBdr>
                                                    <w:top w:val="none" w:sz="0" w:space="0" w:color="auto"/>
                                                    <w:left w:val="none" w:sz="0" w:space="0" w:color="auto"/>
                                                    <w:bottom w:val="none" w:sz="0" w:space="0" w:color="auto"/>
                                                    <w:right w:val="none" w:sz="0" w:space="0" w:color="auto"/>
                                                  </w:divBdr>
                                                </w:div>
                                              </w:divsChild>
                                            </w:div>
                                            <w:div w:id="894580566">
                                              <w:marLeft w:val="0"/>
                                              <w:marRight w:val="0"/>
                                              <w:marTop w:val="332"/>
                                              <w:marBottom w:val="332"/>
                                              <w:divBdr>
                                                <w:top w:val="none" w:sz="0" w:space="0" w:color="auto"/>
                                                <w:left w:val="none" w:sz="0" w:space="0" w:color="auto"/>
                                                <w:bottom w:val="none" w:sz="0" w:space="0" w:color="auto"/>
                                                <w:right w:val="none" w:sz="0" w:space="0" w:color="auto"/>
                                              </w:divBdr>
                                              <w:divsChild>
                                                <w:div w:id="315957852">
                                                  <w:marLeft w:val="0"/>
                                                  <w:marRight w:val="0"/>
                                                  <w:marTop w:val="0"/>
                                                  <w:marBottom w:val="0"/>
                                                  <w:divBdr>
                                                    <w:top w:val="none" w:sz="0" w:space="0" w:color="auto"/>
                                                    <w:left w:val="none" w:sz="0" w:space="0" w:color="auto"/>
                                                    <w:bottom w:val="none" w:sz="0" w:space="0" w:color="auto"/>
                                                    <w:right w:val="none" w:sz="0" w:space="0" w:color="auto"/>
                                                  </w:divBdr>
                                                </w:div>
                                              </w:divsChild>
                                            </w:div>
                                            <w:div w:id="1023899110">
                                              <w:marLeft w:val="0"/>
                                              <w:marRight w:val="0"/>
                                              <w:marTop w:val="332"/>
                                              <w:marBottom w:val="332"/>
                                              <w:divBdr>
                                                <w:top w:val="none" w:sz="0" w:space="0" w:color="auto"/>
                                                <w:left w:val="none" w:sz="0" w:space="0" w:color="auto"/>
                                                <w:bottom w:val="none" w:sz="0" w:space="0" w:color="auto"/>
                                                <w:right w:val="none" w:sz="0" w:space="0" w:color="auto"/>
                                              </w:divBdr>
                                              <w:divsChild>
                                                <w:div w:id="2116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368290">
                                          <w:marLeft w:val="0"/>
                                          <w:marRight w:val="0"/>
                                          <w:marTop w:val="0"/>
                                          <w:marBottom w:val="0"/>
                                          <w:divBdr>
                                            <w:top w:val="none" w:sz="0" w:space="0" w:color="auto"/>
                                            <w:left w:val="none" w:sz="0" w:space="0" w:color="auto"/>
                                            <w:bottom w:val="none" w:sz="0" w:space="0" w:color="auto"/>
                                            <w:right w:val="none" w:sz="0" w:space="0" w:color="auto"/>
                                          </w:divBdr>
                                          <w:divsChild>
                                            <w:div w:id="1194685974">
                                              <w:marLeft w:val="0"/>
                                              <w:marRight w:val="0"/>
                                              <w:marTop w:val="0"/>
                                              <w:marBottom w:val="0"/>
                                              <w:divBdr>
                                                <w:top w:val="none" w:sz="0" w:space="0" w:color="auto"/>
                                                <w:left w:val="none" w:sz="0" w:space="0" w:color="auto"/>
                                                <w:bottom w:val="none" w:sz="0" w:space="0" w:color="auto"/>
                                                <w:right w:val="none" w:sz="0" w:space="0" w:color="auto"/>
                                              </w:divBdr>
                                            </w:div>
                                            <w:div w:id="1326670621">
                                              <w:marLeft w:val="0"/>
                                              <w:marRight w:val="0"/>
                                              <w:marTop w:val="0"/>
                                              <w:marBottom w:val="0"/>
                                              <w:divBdr>
                                                <w:top w:val="none" w:sz="0" w:space="0" w:color="auto"/>
                                                <w:left w:val="none" w:sz="0" w:space="0" w:color="auto"/>
                                                <w:bottom w:val="none" w:sz="0" w:space="0" w:color="auto"/>
                                                <w:right w:val="none" w:sz="0" w:space="0" w:color="auto"/>
                                              </w:divBdr>
                                            </w:div>
                                            <w:div w:id="2061786598">
                                              <w:marLeft w:val="0"/>
                                              <w:marRight w:val="0"/>
                                              <w:marTop w:val="0"/>
                                              <w:marBottom w:val="0"/>
                                              <w:divBdr>
                                                <w:top w:val="none" w:sz="0" w:space="0" w:color="auto"/>
                                                <w:left w:val="none" w:sz="0" w:space="0" w:color="auto"/>
                                                <w:bottom w:val="none" w:sz="0" w:space="0" w:color="auto"/>
                                                <w:right w:val="none" w:sz="0" w:space="0" w:color="auto"/>
                                              </w:divBdr>
                                            </w:div>
                                            <w:div w:id="1397318487">
                                              <w:marLeft w:val="0"/>
                                              <w:marRight w:val="0"/>
                                              <w:marTop w:val="0"/>
                                              <w:marBottom w:val="0"/>
                                              <w:divBdr>
                                                <w:top w:val="none" w:sz="0" w:space="0" w:color="auto"/>
                                                <w:left w:val="none" w:sz="0" w:space="0" w:color="auto"/>
                                                <w:bottom w:val="none" w:sz="0" w:space="0" w:color="auto"/>
                                                <w:right w:val="none" w:sz="0" w:space="0" w:color="auto"/>
                                              </w:divBdr>
                                            </w:div>
                                            <w:div w:id="48890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944439">
                                      <w:marLeft w:val="0"/>
                                      <w:marRight w:val="0"/>
                                      <w:marTop w:val="0"/>
                                      <w:marBottom w:val="0"/>
                                      <w:divBdr>
                                        <w:top w:val="none" w:sz="0" w:space="0" w:color="auto"/>
                                        <w:left w:val="none" w:sz="0" w:space="0" w:color="auto"/>
                                        <w:bottom w:val="none" w:sz="0" w:space="0" w:color="auto"/>
                                        <w:right w:val="none" w:sz="0" w:space="0" w:color="auto"/>
                                      </w:divBdr>
                                      <w:divsChild>
                                        <w:div w:id="1930850162">
                                          <w:marLeft w:val="0"/>
                                          <w:marRight w:val="0"/>
                                          <w:marTop w:val="0"/>
                                          <w:marBottom w:val="0"/>
                                          <w:divBdr>
                                            <w:top w:val="none" w:sz="0" w:space="0" w:color="auto"/>
                                            <w:left w:val="none" w:sz="0" w:space="0" w:color="auto"/>
                                            <w:bottom w:val="none" w:sz="0" w:space="0" w:color="auto"/>
                                            <w:right w:val="none" w:sz="0" w:space="0" w:color="auto"/>
                                          </w:divBdr>
                                          <w:divsChild>
                                            <w:div w:id="2102799806">
                                              <w:marLeft w:val="0"/>
                                              <w:marRight w:val="0"/>
                                              <w:marTop w:val="0"/>
                                              <w:marBottom w:val="0"/>
                                              <w:divBdr>
                                                <w:top w:val="none" w:sz="0" w:space="0" w:color="auto"/>
                                                <w:left w:val="none" w:sz="0" w:space="0" w:color="auto"/>
                                                <w:bottom w:val="none" w:sz="0" w:space="0" w:color="auto"/>
                                                <w:right w:val="none" w:sz="0" w:space="0" w:color="auto"/>
                                              </w:divBdr>
                                            </w:div>
                                            <w:div w:id="1621033604">
                                              <w:marLeft w:val="0"/>
                                              <w:marRight w:val="0"/>
                                              <w:marTop w:val="0"/>
                                              <w:marBottom w:val="0"/>
                                              <w:divBdr>
                                                <w:top w:val="none" w:sz="0" w:space="0" w:color="auto"/>
                                                <w:left w:val="none" w:sz="0" w:space="0" w:color="auto"/>
                                                <w:bottom w:val="none" w:sz="0" w:space="0" w:color="auto"/>
                                                <w:right w:val="none" w:sz="0" w:space="0" w:color="auto"/>
                                              </w:divBdr>
                                            </w:div>
                                            <w:div w:id="332027379">
                                              <w:marLeft w:val="0"/>
                                              <w:marRight w:val="0"/>
                                              <w:marTop w:val="0"/>
                                              <w:marBottom w:val="0"/>
                                              <w:divBdr>
                                                <w:top w:val="none" w:sz="0" w:space="0" w:color="auto"/>
                                                <w:left w:val="none" w:sz="0" w:space="0" w:color="auto"/>
                                                <w:bottom w:val="none" w:sz="0" w:space="0" w:color="auto"/>
                                                <w:right w:val="none" w:sz="0" w:space="0" w:color="auto"/>
                                              </w:divBdr>
                                            </w:div>
                                          </w:divsChild>
                                        </w:div>
                                        <w:div w:id="1383943171">
                                          <w:marLeft w:val="0"/>
                                          <w:marRight w:val="0"/>
                                          <w:marTop w:val="0"/>
                                          <w:marBottom w:val="0"/>
                                          <w:divBdr>
                                            <w:top w:val="none" w:sz="0" w:space="0" w:color="auto"/>
                                            <w:left w:val="none" w:sz="0" w:space="0" w:color="auto"/>
                                            <w:bottom w:val="none" w:sz="0" w:space="0" w:color="auto"/>
                                            <w:right w:val="none" w:sz="0" w:space="0" w:color="auto"/>
                                          </w:divBdr>
                                          <w:divsChild>
                                            <w:div w:id="143592890">
                                              <w:marLeft w:val="0"/>
                                              <w:marRight w:val="0"/>
                                              <w:marTop w:val="0"/>
                                              <w:marBottom w:val="0"/>
                                              <w:divBdr>
                                                <w:top w:val="none" w:sz="0" w:space="0" w:color="auto"/>
                                                <w:left w:val="none" w:sz="0" w:space="0" w:color="auto"/>
                                                <w:bottom w:val="none" w:sz="0" w:space="0" w:color="auto"/>
                                                <w:right w:val="none" w:sz="0" w:space="0" w:color="auto"/>
                                              </w:divBdr>
                                            </w:div>
                                            <w:div w:id="551581823">
                                              <w:marLeft w:val="0"/>
                                              <w:marRight w:val="0"/>
                                              <w:marTop w:val="332"/>
                                              <w:marBottom w:val="332"/>
                                              <w:divBdr>
                                                <w:top w:val="none" w:sz="0" w:space="0" w:color="auto"/>
                                                <w:left w:val="none" w:sz="0" w:space="0" w:color="auto"/>
                                                <w:bottom w:val="none" w:sz="0" w:space="0" w:color="auto"/>
                                                <w:right w:val="none" w:sz="0" w:space="0" w:color="auto"/>
                                              </w:divBdr>
                                              <w:divsChild>
                                                <w:div w:id="44060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776273">
                                          <w:marLeft w:val="0"/>
                                          <w:marRight w:val="0"/>
                                          <w:marTop w:val="0"/>
                                          <w:marBottom w:val="0"/>
                                          <w:divBdr>
                                            <w:top w:val="none" w:sz="0" w:space="0" w:color="auto"/>
                                            <w:left w:val="none" w:sz="0" w:space="0" w:color="auto"/>
                                            <w:bottom w:val="none" w:sz="0" w:space="0" w:color="auto"/>
                                            <w:right w:val="none" w:sz="0" w:space="0" w:color="auto"/>
                                          </w:divBdr>
                                          <w:divsChild>
                                            <w:div w:id="60623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797282">
                                      <w:marLeft w:val="0"/>
                                      <w:marRight w:val="0"/>
                                      <w:marTop w:val="0"/>
                                      <w:marBottom w:val="0"/>
                                      <w:divBdr>
                                        <w:top w:val="none" w:sz="0" w:space="0" w:color="auto"/>
                                        <w:left w:val="none" w:sz="0" w:space="0" w:color="auto"/>
                                        <w:bottom w:val="none" w:sz="0" w:space="0" w:color="auto"/>
                                        <w:right w:val="none" w:sz="0" w:space="0" w:color="auto"/>
                                      </w:divBdr>
                                      <w:divsChild>
                                        <w:div w:id="1504470356">
                                          <w:marLeft w:val="0"/>
                                          <w:marRight w:val="0"/>
                                          <w:marTop w:val="0"/>
                                          <w:marBottom w:val="0"/>
                                          <w:divBdr>
                                            <w:top w:val="none" w:sz="0" w:space="0" w:color="auto"/>
                                            <w:left w:val="none" w:sz="0" w:space="0" w:color="auto"/>
                                            <w:bottom w:val="none" w:sz="0" w:space="0" w:color="auto"/>
                                            <w:right w:val="none" w:sz="0" w:space="0" w:color="auto"/>
                                          </w:divBdr>
                                          <w:divsChild>
                                            <w:div w:id="1793554269">
                                              <w:marLeft w:val="0"/>
                                              <w:marRight w:val="0"/>
                                              <w:marTop w:val="0"/>
                                              <w:marBottom w:val="0"/>
                                              <w:divBdr>
                                                <w:top w:val="none" w:sz="0" w:space="0" w:color="auto"/>
                                                <w:left w:val="none" w:sz="0" w:space="0" w:color="auto"/>
                                                <w:bottom w:val="none" w:sz="0" w:space="0" w:color="auto"/>
                                                <w:right w:val="none" w:sz="0" w:space="0" w:color="auto"/>
                                              </w:divBdr>
                                            </w:div>
                                            <w:div w:id="1374423667">
                                              <w:marLeft w:val="0"/>
                                              <w:marRight w:val="0"/>
                                              <w:marTop w:val="0"/>
                                              <w:marBottom w:val="0"/>
                                              <w:divBdr>
                                                <w:top w:val="none" w:sz="0" w:space="0" w:color="auto"/>
                                                <w:left w:val="none" w:sz="0" w:space="0" w:color="auto"/>
                                                <w:bottom w:val="none" w:sz="0" w:space="0" w:color="auto"/>
                                                <w:right w:val="none" w:sz="0" w:space="0" w:color="auto"/>
                                              </w:divBdr>
                                            </w:div>
                                            <w:div w:id="1855995931">
                                              <w:marLeft w:val="0"/>
                                              <w:marRight w:val="0"/>
                                              <w:marTop w:val="0"/>
                                              <w:marBottom w:val="0"/>
                                              <w:divBdr>
                                                <w:top w:val="none" w:sz="0" w:space="0" w:color="auto"/>
                                                <w:left w:val="none" w:sz="0" w:space="0" w:color="auto"/>
                                                <w:bottom w:val="none" w:sz="0" w:space="0" w:color="auto"/>
                                                <w:right w:val="none" w:sz="0" w:space="0" w:color="auto"/>
                                              </w:divBdr>
                                            </w:div>
                                          </w:divsChild>
                                        </w:div>
                                        <w:div w:id="1645232856">
                                          <w:marLeft w:val="0"/>
                                          <w:marRight w:val="0"/>
                                          <w:marTop w:val="0"/>
                                          <w:marBottom w:val="0"/>
                                          <w:divBdr>
                                            <w:top w:val="none" w:sz="0" w:space="0" w:color="auto"/>
                                            <w:left w:val="none" w:sz="0" w:space="0" w:color="auto"/>
                                            <w:bottom w:val="none" w:sz="0" w:space="0" w:color="auto"/>
                                            <w:right w:val="none" w:sz="0" w:space="0" w:color="auto"/>
                                          </w:divBdr>
                                          <w:divsChild>
                                            <w:div w:id="1254819056">
                                              <w:marLeft w:val="0"/>
                                              <w:marRight w:val="0"/>
                                              <w:marTop w:val="0"/>
                                              <w:marBottom w:val="0"/>
                                              <w:divBdr>
                                                <w:top w:val="none" w:sz="0" w:space="0" w:color="auto"/>
                                                <w:left w:val="none" w:sz="0" w:space="0" w:color="auto"/>
                                                <w:bottom w:val="none" w:sz="0" w:space="0" w:color="auto"/>
                                                <w:right w:val="none" w:sz="0" w:space="0" w:color="auto"/>
                                              </w:divBdr>
                                            </w:div>
                                            <w:div w:id="492570367">
                                              <w:marLeft w:val="0"/>
                                              <w:marRight w:val="0"/>
                                              <w:marTop w:val="332"/>
                                              <w:marBottom w:val="332"/>
                                              <w:divBdr>
                                                <w:top w:val="none" w:sz="0" w:space="0" w:color="auto"/>
                                                <w:left w:val="none" w:sz="0" w:space="0" w:color="auto"/>
                                                <w:bottom w:val="none" w:sz="0" w:space="0" w:color="auto"/>
                                                <w:right w:val="none" w:sz="0" w:space="0" w:color="auto"/>
                                              </w:divBdr>
                                              <w:divsChild>
                                                <w:div w:id="163336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61128">
                                          <w:marLeft w:val="0"/>
                                          <w:marRight w:val="0"/>
                                          <w:marTop w:val="0"/>
                                          <w:marBottom w:val="0"/>
                                          <w:divBdr>
                                            <w:top w:val="none" w:sz="0" w:space="0" w:color="auto"/>
                                            <w:left w:val="none" w:sz="0" w:space="0" w:color="auto"/>
                                            <w:bottom w:val="none" w:sz="0" w:space="0" w:color="auto"/>
                                            <w:right w:val="none" w:sz="0" w:space="0" w:color="auto"/>
                                          </w:divBdr>
                                          <w:divsChild>
                                            <w:div w:id="1468084178">
                                              <w:marLeft w:val="0"/>
                                              <w:marRight w:val="0"/>
                                              <w:marTop w:val="0"/>
                                              <w:marBottom w:val="0"/>
                                              <w:divBdr>
                                                <w:top w:val="none" w:sz="0" w:space="0" w:color="auto"/>
                                                <w:left w:val="none" w:sz="0" w:space="0" w:color="auto"/>
                                                <w:bottom w:val="none" w:sz="0" w:space="0" w:color="auto"/>
                                                <w:right w:val="none" w:sz="0" w:space="0" w:color="auto"/>
                                              </w:divBdr>
                                            </w:div>
                                            <w:div w:id="847136743">
                                              <w:marLeft w:val="0"/>
                                              <w:marRight w:val="0"/>
                                              <w:marTop w:val="0"/>
                                              <w:marBottom w:val="0"/>
                                              <w:divBdr>
                                                <w:top w:val="none" w:sz="0" w:space="0" w:color="auto"/>
                                                <w:left w:val="none" w:sz="0" w:space="0" w:color="auto"/>
                                                <w:bottom w:val="none" w:sz="0" w:space="0" w:color="auto"/>
                                                <w:right w:val="none" w:sz="0" w:space="0" w:color="auto"/>
                                              </w:divBdr>
                                            </w:div>
                                            <w:div w:id="181282926">
                                              <w:marLeft w:val="0"/>
                                              <w:marRight w:val="0"/>
                                              <w:marTop w:val="0"/>
                                              <w:marBottom w:val="0"/>
                                              <w:divBdr>
                                                <w:top w:val="none" w:sz="0" w:space="0" w:color="auto"/>
                                                <w:left w:val="none" w:sz="0" w:space="0" w:color="auto"/>
                                                <w:bottom w:val="none" w:sz="0" w:space="0" w:color="auto"/>
                                                <w:right w:val="none" w:sz="0" w:space="0" w:color="auto"/>
                                              </w:divBdr>
                                            </w:div>
                                            <w:div w:id="476343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129737">
                                      <w:marLeft w:val="0"/>
                                      <w:marRight w:val="0"/>
                                      <w:marTop w:val="0"/>
                                      <w:marBottom w:val="0"/>
                                      <w:divBdr>
                                        <w:top w:val="none" w:sz="0" w:space="0" w:color="auto"/>
                                        <w:left w:val="none" w:sz="0" w:space="0" w:color="auto"/>
                                        <w:bottom w:val="none" w:sz="0" w:space="0" w:color="auto"/>
                                        <w:right w:val="none" w:sz="0" w:space="0" w:color="auto"/>
                                      </w:divBdr>
                                      <w:divsChild>
                                        <w:div w:id="1202667415">
                                          <w:marLeft w:val="0"/>
                                          <w:marRight w:val="0"/>
                                          <w:marTop w:val="0"/>
                                          <w:marBottom w:val="0"/>
                                          <w:divBdr>
                                            <w:top w:val="none" w:sz="0" w:space="0" w:color="auto"/>
                                            <w:left w:val="none" w:sz="0" w:space="0" w:color="auto"/>
                                            <w:bottom w:val="none" w:sz="0" w:space="0" w:color="auto"/>
                                            <w:right w:val="none" w:sz="0" w:space="0" w:color="auto"/>
                                          </w:divBdr>
                                          <w:divsChild>
                                            <w:div w:id="25567928">
                                              <w:marLeft w:val="0"/>
                                              <w:marRight w:val="0"/>
                                              <w:marTop w:val="0"/>
                                              <w:marBottom w:val="0"/>
                                              <w:divBdr>
                                                <w:top w:val="none" w:sz="0" w:space="0" w:color="auto"/>
                                                <w:left w:val="none" w:sz="0" w:space="0" w:color="auto"/>
                                                <w:bottom w:val="none" w:sz="0" w:space="0" w:color="auto"/>
                                                <w:right w:val="none" w:sz="0" w:space="0" w:color="auto"/>
                                              </w:divBdr>
                                            </w:div>
                                            <w:div w:id="1897665576">
                                              <w:marLeft w:val="0"/>
                                              <w:marRight w:val="0"/>
                                              <w:marTop w:val="0"/>
                                              <w:marBottom w:val="0"/>
                                              <w:divBdr>
                                                <w:top w:val="none" w:sz="0" w:space="0" w:color="auto"/>
                                                <w:left w:val="none" w:sz="0" w:space="0" w:color="auto"/>
                                                <w:bottom w:val="none" w:sz="0" w:space="0" w:color="auto"/>
                                                <w:right w:val="none" w:sz="0" w:space="0" w:color="auto"/>
                                              </w:divBdr>
                                            </w:div>
                                            <w:div w:id="1510173268">
                                              <w:marLeft w:val="0"/>
                                              <w:marRight w:val="0"/>
                                              <w:marTop w:val="0"/>
                                              <w:marBottom w:val="0"/>
                                              <w:divBdr>
                                                <w:top w:val="none" w:sz="0" w:space="0" w:color="auto"/>
                                                <w:left w:val="none" w:sz="0" w:space="0" w:color="auto"/>
                                                <w:bottom w:val="none" w:sz="0" w:space="0" w:color="auto"/>
                                                <w:right w:val="none" w:sz="0" w:space="0" w:color="auto"/>
                                              </w:divBdr>
                                            </w:div>
                                          </w:divsChild>
                                        </w:div>
                                        <w:div w:id="547226591">
                                          <w:marLeft w:val="0"/>
                                          <w:marRight w:val="0"/>
                                          <w:marTop w:val="0"/>
                                          <w:marBottom w:val="0"/>
                                          <w:divBdr>
                                            <w:top w:val="none" w:sz="0" w:space="0" w:color="auto"/>
                                            <w:left w:val="none" w:sz="0" w:space="0" w:color="auto"/>
                                            <w:bottom w:val="none" w:sz="0" w:space="0" w:color="auto"/>
                                            <w:right w:val="none" w:sz="0" w:space="0" w:color="auto"/>
                                          </w:divBdr>
                                          <w:divsChild>
                                            <w:div w:id="893588817">
                                              <w:marLeft w:val="0"/>
                                              <w:marRight w:val="0"/>
                                              <w:marTop w:val="0"/>
                                              <w:marBottom w:val="0"/>
                                              <w:divBdr>
                                                <w:top w:val="none" w:sz="0" w:space="0" w:color="auto"/>
                                                <w:left w:val="none" w:sz="0" w:space="0" w:color="auto"/>
                                                <w:bottom w:val="none" w:sz="0" w:space="0" w:color="auto"/>
                                                <w:right w:val="none" w:sz="0" w:space="0" w:color="auto"/>
                                              </w:divBdr>
                                            </w:div>
                                            <w:div w:id="1282304522">
                                              <w:marLeft w:val="0"/>
                                              <w:marRight w:val="0"/>
                                              <w:marTop w:val="332"/>
                                              <w:marBottom w:val="332"/>
                                              <w:divBdr>
                                                <w:top w:val="none" w:sz="0" w:space="0" w:color="auto"/>
                                                <w:left w:val="none" w:sz="0" w:space="0" w:color="auto"/>
                                                <w:bottom w:val="none" w:sz="0" w:space="0" w:color="auto"/>
                                                <w:right w:val="none" w:sz="0" w:space="0" w:color="auto"/>
                                              </w:divBdr>
                                              <w:divsChild>
                                                <w:div w:id="1341003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648698">
                                          <w:marLeft w:val="0"/>
                                          <w:marRight w:val="0"/>
                                          <w:marTop w:val="0"/>
                                          <w:marBottom w:val="0"/>
                                          <w:divBdr>
                                            <w:top w:val="none" w:sz="0" w:space="0" w:color="auto"/>
                                            <w:left w:val="none" w:sz="0" w:space="0" w:color="auto"/>
                                            <w:bottom w:val="none" w:sz="0" w:space="0" w:color="auto"/>
                                            <w:right w:val="none" w:sz="0" w:space="0" w:color="auto"/>
                                          </w:divBdr>
                                          <w:divsChild>
                                            <w:div w:id="468594012">
                                              <w:marLeft w:val="0"/>
                                              <w:marRight w:val="0"/>
                                              <w:marTop w:val="0"/>
                                              <w:marBottom w:val="0"/>
                                              <w:divBdr>
                                                <w:top w:val="none" w:sz="0" w:space="0" w:color="auto"/>
                                                <w:left w:val="none" w:sz="0" w:space="0" w:color="auto"/>
                                                <w:bottom w:val="none" w:sz="0" w:space="0" w:color="auto"/>
                                                <w:right w:val="none" w:sz="0" w:space="0" w:color="auto"/>
                                              </w:divBdr>
                                            </w:div>
                                            <w:div w:id="644353036">
                                              <w:marLeft w:val="0"/>
                                              <w:marRight w:val="0"/>
                                              <w:marTop w:val="0"/>
                                              <w:marBottom w:val="0"/>
                                              <w:divBdr>
                                                <w:top w:val="none" w:sz="0" w:space="0" w:color="auto"/>
                                                <w:left w:val="none" w:sz="0" w:space="0" w:color="auto"/>
                                                <w:bottom w:val="none" w:sz="0" w:space="0" w:color="auto"/>
                                                <w:right w:val="none" w:sz="0" w:space="0" w:color="auto"/>
                                              </w:divBdr>
                                            </w:div>
                                            <w:div w:id="742027991">
                                              <w:marLeft w:val="0"/>
                                              <w:marRight w:val="0"/>
                                              <w:marTop w:val="0"/>
                                              <w:marBottom w:val="0"/>
                                              <w:divBdr>
                                                <w:top w:val="none" w:sz="0" w:space="0" w:color="auto"/>
                                                <w:left w:val="none" w:sz="0" w:space="0" w:color="auto"/>
                                                <w:bottom w:val="none" w:sz="0" w:space="0" w:color="auto"/>
                                                <w:right w:val="none" w:sz="0" w:space="0" w:color="auto"/>
                                              </w:divBdr>
                                            </w:div>
                                            <w:div w:id="1410886503">
                                              <w:marLeft w:val="0"/>
                                              <w:marRight w:val="0"/>
                                              <w:marTop w:val="0"/>
                                              <w:marBottom w:val="0"/>
                                              <w:divBdr>
                                                <w:top w:val="none" w:sz="0" w:space="0" w:color="auto"/>
                                                <w:left w:val="none" w:sz="0" w:space="0" w:color="auto"/>
                                                <w:bottom w:val="none" w:sz="0" w:space="0" w:color="auto"/>
                                                <w:right w:val="none" w:sz="0" w:space="0" w:color="auto"/>
                                              </w:divBdr>
                                            </w:div>
                                            <w:div w:id="1846895789">
                                              <w:marLeft w:val="0"/>
                                              <w:marRight w:val="0"/>
                                              <w:marTop w:val="0"/>
                                              <w:marBottom w:val="0"/>
                                              <w:divBdr>
                                                <w:top w:val="none" w:sz="0" w:space="0" w:color="auto"/>
                                                <w:left w:val="none" w:sz="0" w:space="0" w:color="auto"/>
                                                <w:bottom w:val="none" w:sz="0" w:space="0" w:color="auto"/>
                                                <w:right w:val="none" w:sz="0" w:space="0" w:color="auto"/>
                                              </w:divBdr>
                                            </w:div>
                                            <w:div w:id="2036342951">
                                              <w:marLeft w:val="0"/>
                                              <w:marRight w:val="0"/>
                                              <w:marTop w:val="0"/>
                                              <w:marBottom w:val="0"/>
                                              <w:divBdr>
                                                <w:top w:val="none" w:sz="0" w:space="0" w:color="auto"/>
                                                <w:left w:val="none" w:sz="0" w:space="0" w:color="auto"/>
                                                <w:bottom w:val="none" w:sz="0" w:space="0" w:color="auto"/>
                                                <w:right w:val="none" w:sz="0" w:space="0" w:color="auto"/>
                                              </w:divBdr>
                                            </w:div>
                                            <w:div w:id="1227959704">
                                              <w:marLeft w:val="0"/>
                                              <w:marRight w:val="0"/>
                                              <w:marTop w:val="0"/>
                                              <w:marBottom w:val="0"/>
                                              <w:divBdr>
                                                <w:top w:val="none" w:sz="0" w:space="0" w:color="auto"/>
                                                <w:left w:val="none" w:sz="0" w:space="0" w:color="auto"/>
                                                <w:bottom w:val="none" w:sz="0" w:space="0" w:color="auto"/>
                                                <w:right w:val="none" w:sz="0" w:space="0" w:color="auto"/>
                                              </w:divBdr>
                                            </w:div>
                                            <w:div w:id="908075140">
                                              <w:marLeft w:val="0"/>
                                              <w:marRight w:val="0"/>
                                              <w:marTop w:val="0"/>
                                              <w:marBottom w:val="0"/>
                                              <w:divBdr>
                                                <w:top w:val="none" w:sz="0" w:space="0" w:color="auto"/>
                                                <w:left w:val="none" w:sz="0" w:space="0" w:color="auto"/>
                                                <w:bottom w:val="none" w:sz="0" w:space="0" w:color="auto"/>
                                                <w:right w:val="none" w:sz="0" w:space="0" w:color="auto"/>
                                              </w:divBdr>
                                            </w:div>
                                            <w:div w:id="2034458062">
                                              <w:marLeft w:val="0"/>
                                              <w:marRight w:val="0"/>
                                              <w:marTop w:val="0"/>
                                              <w:marBottom w:val="0"/>
                                              <w:divBdr>
                                                <w:top w:val="none" w:sz="0" w:space="0" w:color="auto"/>
                                                <w:left w:val="none" w:sz="0" w:space="0" w:color="auto"/>
                                                <w:bottom w:val="none" w:sz="0" w:space="0" w:color="auto"/>
                                                <w:right w:val="none" w:sz="0" w:space="0" w:color="auto"/>
                                              </w:divBdr>
                                            </w:div>
                                            <w:div w:id="1258707195">
                                              <w:marLeft w:val="0"/>
                                              <w:marRight w:val="0"/>
                                              <w:marTop w:val="0"/>
                                              <w:marBottom w:val="0"/>
                                              <w:divBdr>
                                                <w:top w:val="none" w:sz="0" w:space="0" w:color="auto"/>
                                                <w:left w:val="none" w:sz="0" w:space="0" w:color="auto"/>
                                                <w:bottom w:val="none" w:sz="0" w:space="0" w:color="auto"/>
                                                <w:right w:val="none" w:sz="0" w:space="0" w:color="auto"/>
                                              </w:divBdr>
                                            </w:div>
                                            <w:div w:id="649024257">
                                              <w:marLeft w:val="0"/>
                                              <w:marRight w:val="0"/>
                                              <w:marTop w:val="0"/>
                                              <w:marBottom w:val="0"/>
                                              <w:divBdr>
                                                <w:top w:val="none" w:sz="0" w:space="0" w:color="auto"/>
                                                <w:left w:val="none" w:sz="0" w:space="0" w:color="auto"/>
                                                <w:bottom w:val="none" w:sz="0" w:space="0" w:color="auto"/>
                                                <w:right w:val="none" w:sz="0" w:space="0" w:color="auto"/>
                                              </w:divBdr>
                                            </w:div>
                                            <w:div w:id="158749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492225">
                                  <w:marLeft w:val="0"/>
                                  <w:marRight w:val="0"/>
                                  <w:marTop w:val="0"/>
                                  <w:marBottom w:val="0"/>
                                  <w:divBdr>
                                    <w:top w:val="none" w:sz="0" w:space="0" w:color="auto"/>
                                    <w:left w:val="none" w:sz="0" w:space="0" w:color="auto"/>
                                    <w:bottom w:val="none" w:sz="0" w:space="0" w:color="auto"/>
                                    <w:right w:val="none" w:sz="0" w:space="0" w:color="auto"/>
                                  </w:divBdr>
                                  <w:divsChild>
                                    <w:div w:id="569970988">
                                      <w:marLeft w:val="0"/>
                                      <w:marRight w:val="0"/>
                                      <w:marTop w:val="0"/>
                                      <w:marBottom w:val="0"/>
                                      <w:divBdr>
                                        <w:top w:val="none" w:sz="0" w:space="0" w:color="auto"/>
                                        <w:left w:val="none" w:sz="0" w:space="0" w:color="auto"/>
                                        <w:bottom w:val="none" w:sz="0" w:space="0" w:color="auto"/>
                                        <w:right w:val="none" w:sz="0" w:space="0" w:color="auto"/>
                                      </w:divBdr>
                                    </w:div>
                                    <w:div w:id="1279411919">
                                      <w:marLeft w:val="0"/>
                                      <w:marRight w:val="0"/>
                                      <w:marTop w:val="0"/>
                                      <w:marBottom w:val="0"/>
                                      <w:divBdr>
                                        <w:top w:val="none" w:sz="0" w:space="0" w:color="auto"/>
                                        <w:left w:val="none" w:sz="0" w:space="0" w:color="auto"/>
                                        <w:bottom w:val="none" w:sz="0" w:space="0" w:color="auto"/>
                                        <w:right w:val="none" w:sz="0" w:space="0" w:color="auto"/>
                                      </w:divBdr>
                                    </w:div>
                                    <w:div w:id="388647716">
                                      <w:marLeft w:val="0"/>
                                      <w:marRight w:val="0"/>
                                      <w:marTop w:val="0"/>
                                      <w:marBottom w:val="0"/>
                                      <w:divBdr>
                                        <w:top w:val="none" w:sz="0" w:space="0" w:color="auto"/>
                                        <w:left w:val="none" w:sz="0" w:space="0" w:color="auto"/>
                                        <w:bottom w:val="none" w:sz="0" w:space="0" w:color="auto"/>
                                        <w:right w:val="none" w:sz="0" w:space="0" w:color="auto"/>
                                      </w:divBdr>
                                    </w:div>
                                    <w:div w:id="1106848566">
                                      <w:marLeft w:val="0"/>
                                      <w:marRight w:val="0"/>
                                      <w:marTop w:val="0"/>
                                      <w:marBottom w:val="0"/>
                                      <w:divBdr>
                                        <w:top w:val="none" w:sz="0" w:space="0" w:color="auto"/>
                                        <w:left w:val="none" w:sz="0" w:space="0" w:color="auto"/>
                                        <w:bottom w:val="none" w:sz="0" w:space="0" w:color="auto"/>
                                        <w:right w:val="none" w:sz="0" w:space="0" w:color="auto"/>
                                      </w:divBdr>
                                    </w:div>
                                    <w:div w:id="1307012361">
                                      <w:marLeft w:val="0"/>
                                      <w:marRight w:val="0"/>
                                      <w:marTop w:val="0"/>
                                      <w:marBottom w:val="0"/>
                                      <w:divBdr>
                                        <w:top w:val="none" w:sz="0" w:space="0" w:color="auto"/>
                                        <w:left w:val="none" w:sz="0" w:space="0" w:color="auto"/>
                                        <w:bottom w:val="none" w:sz="0" w:space="0" w:color="auto"/>
                                        <w:right w:val="none" w:sz="0" w:space="0" w:color="auto"/>
                                      </w:divBdr>
                                    </w:div>
                                    <w:div w:id="184826585">
                                      <w:marLeft w:val="0"/>
                                      <w:marRight w:val="0"/>
                                      <w:marTop w:val="0"/>
                                      <w:marBottom w:val="0"/>
                                      <w:divBdr>
                                        <w:top w:val="none" w:sz="0" w:space="0" w:color="auto"/>
                                        <w:left w:val="none" w:sz="0" w:space="0" w:color="auto"/>
                                        <w:bottom w:val="none" w:sz="0" w:space="0" w:color="auto"/>
                                        <w:right w:val="none" w:sz="0" w:space="0" w:color="auto"/>
                                      </w:divBdr>
                                    </w:div>
                                    <w:div w:id="511723288">
                                      <w:marLeft w:val="0"/>
                                      <w:marRight w:val="0"/>
                                      <w:marTop w:val="0"/>
                                      <w:marBottom w:val="0"/>
                                      <w:divBdr>
                                        <w:top w:val="none" w:sz="0" w:space="0" w:color="auto"/>
                                        <w:left w:val="none" w:sz="0" w:space="0" w:color="auto"/>
                                        <w:bottom w:val="none" w:sz="0" w:space="0" w:color="auto"/>
                                        <w:right w:val="none" w:sz="0" w:space="0" w:color="auto"/>
                                      </w:divBdr>
                                    </w:div>
                                    <w:div w:id="1848402930">
                                      <w:marLeft w:val="0"/>
                                      <w:marRight w:val="0"/>
                                      <w:marTop w:val="0"/>
                                      <w:marBottom w:val="0"/>
                                      <w:divBdr>
                                        <w:top w:val="none" w:sz="0" w:space="0" w:color="auto"/>
                                        <w:left w:val="none" w:sz="0" w:space="0" w:color="auto"/>
                                        <w:bottom w:val="none" w:sz="0" w:space="0" w:color="auto"/>
                                        <w:right w:val="none" w:sz="0" w:space="0" w:color="auto"/>
                                      </w:divBdr>
                                    </w:div>
                                    <w:div w:id="1501118670">
                                      <w:marLeft w:val="0"/>
                                      <w:marRight w:val="0"/>
                                      <w:marTop w:val="0"/>
                                      <w:marBottom w:val="0"/>
                                      <w:divBdr>
                                        <w:top w:val="none" w:sz="0" w:space="0" w:color="auto"/>
                                        <w:left w:val="none" w:sz="0" w:space="0" w:color="auto"/>
                                        <w:bottom w:val="none" w:sz="0" w:space="0" w:color="auto"/>
                                        <w:right w:val="none" w:sz="0" w:space="0" w:color="auto"/>
                                      </w:divBdr>
                                    </w:div>
                                    <w:div w:id="690374555">
                                      <w:marLeft w:val="0"/>
                                      <w:marRight w:val="0"/>
                                      <w:marTop w:val="0"/>
                                      <w:marBottom w:val="0"/>
                                      <w:divBdr>
                                        <w:top w:val="none" w:sz="0" w:space="0" w:color="auto"/>
                                        <w:left w:val="none" w:sz="0" w:space="0" w:color="auto"/>
                                        <w:bottom w:val="none" w:sz="0" w:space="0" w:color="auto"/>
                                        <w:right w:val="none" w:sz="0" w:space="0" w:color="auto"/>
                                      </w:divBdr>
                                    </w:div>
                                    <w:div w:id="719330154">
                                      <w:marLeft w:val="0"/>
                                      <w:marRight w:val="0"/>
                                      <w:marTop w:val="0"/>
                                      <w:marBottom w:val="0"/>
                                      <w:divBdr>
                                        <w:top w:val="none" w:sz="0" w:space="0" w:color="auto"/>
                                        <w:left w:val="none" w:sz="0" w:space="0" w:color="auto"/>
                                        <w:bottom w:val="none" w:sz="0" w:space="0" w:color="auto"/>
                                        <w:right w:val="none" w:sz="0" w:space="0" w:color="auto"/>
                                      </w:divBdr>
                                    </w:div>
                                    <w:div w:id="1097406641">
                                      <w:marLeft w:val="0"/>
                                      <w:marRight w:val="0"/>
                                      <w:marTop w:val="0"/>
                                      <w:marBottom w:val="0"/>
                                      <w:divBdr>
                                        <w:top w:val="none" w:sz="0" w:space="0" w:color="auto"/>
                                        <w:left w:val="none" w:sz="0" w:space="0" w:color="auto"/>
                                        <w:bottom w:val="none" w:sz="0" w:space="0" w:color="auto"/>
                                        <w:right w:val="none" w:sz="0" w:space="0" w:color="auto"/>
                                      </w:divBdr>
                                    </w:div>
                                    <w:div w:id="991639399">
                                      <w:marLeft w:val="0"/>
                                      <w:marRight w:val="0"/>
                                      <w:marTop w:val="0"/>
                                      <w:marBottom w:val="0"/>
                                      <w:divBdr>
                                        <w:top w:val="none" w:sz="0" w:space="0" w:color="auto"/>
                                        <w:left w:val="none" w:sz="0" w:space="0" w:color="auto"/>
                                        <w:bottom w:val="none" w:sz="0" w:space="0" w:color="auto"/>
                                        <w:right w:val="none" w:sz="0" w:space="0" w:color="auto"/>
                                      </w:divBdr>
                                    </w:div>
                                    <w:div w:id="1908102272">
                                      <w:marLeft w:val="0"/>
                                      <w:marRight w:val="0"/>
                                      <w:marTop w:val="0"/>
                                      <w:marBottom w:val="0"/>
                                      <w:divBdr>
                                        <w:top w:val="none" w:sz="0" w:space="0" w:color="auto"/>
                                        <w:left w:val="none" w:sz="0" w:space="0" w:color="auto"/>
                                        <w:bottom w:val="none" w:sz="0" w:space="0" w:color="auto"/>
                                        <w:right w:val="none" w:sz="0" w:space="0" w:color="auto"/>
                                      </w:divBdr>
                                    </w:div>
                                    <w:div w:id="1355308632">
                                      <w:marLeft w:val="0"/>
                                      <w:marRight w:val="0"/>
                                      <w:marTop w:val="0"/>
                                      <w:marBottom w:val="0"/>
                                      <w:divBdr>
                                        <w:top w:val="none" w:sz="0" w:space="0" w:color="auto"/>
                                        <w:left w:val="none" w:sz="0" w:space="0" w:color="auto"/>
                                        <w:bottom w:val="none" w:sz="0" w:space="0" w:color="auto"/>
                                        <w:right w:val="none" w:sz="0" w:space="0" w:color="auto"/>
                                      </w:divBdr>
                                    </w:div>
                                    <w:div w:id="1945383814">
                                      <w:marLeft w:val="0"/>
                                      <w:marRight w:val="0"/>
                                      <w:marTop w:val="0"/>
                                      <w:marBottom w:val="0"/>
                                      <w:divBdr>
                                        <w:top w:val="none" w:sz="0" w:space="0" w:color="auto"/>
                                        <w:left w:val="none" w:sz="0" w:space="0" w:color="auto"/>
                                        <w:bottom w:val="none" w:sz="0" w:space="0" w:color="auto"/>
                                        <w:right w:val="none" w:sz="0" w:space="0" w:color="auto"/>
                                      </w:divBdr>
                                    </w:div>
                                    <w:div w:id="740326012">
                                      <w:marLeft w:val="0"/>
                                      <w:marRight w:val="0"/>
                                      <w:marTop w:val="0"/>
                                      <w:marBottom w:val="0"/>
                                      <w:divBdr>
                                        <w:top w:val="none" w:sz="0" w:space="0" w:color="auto"/>
                                        <w:left w:val="none" w:sz="0" w:space="0" w:color="auto"/>
                                        <w:bottom w:val="none" w:sz="0" w:space="0" w:color="auto"/>
                                        <w:right w:val="none" w:sz="0" w:space="0" w:color="auto"/>
                                      </w:divBdr>
                                    </w:div>
                                    <w:div w:id="433549545">
                                      <w:marLeft w:val="0"/>
                                      <w:marRight w:val="0"/>
                                      <w:marTop w:val="0"/>
                                      <w:marBottom w:val="0"/>
                                      <w:divBdr>
                                        <w:top w:val="none" w:sz="0" w:space="0" w:color="auto"/>
                                        <w:left w:val="none" w:sz="0" w:space="0" w:color="auto"/>
                                        <w:bottom w:val="none" w:sz="0" w:space="0" w:color="auto"/>
                                        <w:right w:val="none" w:sz="0" w:space="0" w:color="auto"/>
                                      </w:divBdr>
                                    </w:div>
                                    <w:div w:id="1138766878">
                                      <w:marLeft w:val="0"/>
                                      <w:marRight w:val="0"/>
                                      <w:marTop w:val="0"/>
                                      <w:marBottom w:val="0"/>
                                      <w:divBdr>
                                        <w:top w:val="none" w:sz="0" w:space="0" w:color="auto"/>
                                        <w:left w:val="none" w:sz="0" w:space="0" w:color="auto"/>
                                        <w:bottom w:val="none" w:sz="0" w:space="0" w:color="auto"/>
                                        <w:right w:val="none" w:sz="0" w:space="0" w:color="auto"/>
                                      </w:divBdr>
                                    </w:div>
                                    <w:div w:id="2070685471">
                                      <w:marLeft w:val="0"/>
                                      <w:marRight w:val="0"/>
                                      <w:marTop w:val="0"/>
                                      <w:marBottom w:val="0"/>
                                      <w:divBdr>
                                        <w:top w:val="none" w:sz="0" w:space="0" w:color="auto"/>
                                        <w:left w:val="none" w:sz="0" w:space="0" w:color="auto"/>
                                        <w:bottom w:val="none" w:sz="0" w:space="0" w:color="auto"/>
                                        <w:right w:val="none" w:sz="0" w:space="0" w:color="auto"/>
                                      </w:divBdr>
                                    </w:div>
                                    <w:div w:id="1732540565">
                                      <w:marLeft w:val="0"/>
                                      <w:marRight w:val="0"/>
                                      <w:marTop w:val="0"/>
                                      <w:marBottom w:val="0"/>
                                      <w:divBdr>
                                        <w:top w:val="none" w:sz="0" w:space="0" w:color="auto"/>
                                        <w:left w:val="none" w:sz="0" w:space="0" w:color="auto"/>
                                        <w:bottom w:val="none" w:sz="0" w:space="0" w:color="auto"/>
                                        <w:right w:val="none" w:sz="0" w:space="0" w:color="auto"/>
                                      </w:divBdr>
                                    </w:div>
                                    <w:div w:id="141242550">
                                      <w:marLeft w:val="0"/>
                                      <w:marRight w:val="0"/>
                                      <w:marTop w:val="0"/>
                                      <w:marBottom w:val="0"/>
                                      <w:divBdr>
                                        <w:top w:val="none" w:sz="0" w:space="0" w:color="auto"/>
                                        <w:left w:val="none" w:sz="0" w:space="0" w:color="auto"/>
                                        <w:bottom w:val="none" w:sz="0" w:space="0" w:color="auto"/>
                                        <w:right w:val="none" w:sz="0" w:space="0" w:color="auto"/>
                                      </w:divBdr>
                                    </w:div>
                                    <w:div w:id="1244294866">
                                      <w:marLeft w:val="0"/>
                                      <w:marRight w:val="0"/>
                                      <w:marTop w:val="0"/>
                                      <w:marBottom w:val="0"/>
                                      <w:divBdr>
                                        <w:top w:val="none" w:sz="0" w:space="0" w:color="auto"/>
                                        <w:left w:val="none" w:sz="0" w:space="0" w:color="auto"/>
                                        <w:bottom w:val="none" w:sz="0" w:space="0" w:color="auto"/>
                                        <w:right w:val="none" w:sz="0" w:space="0" w:color="auto"/>
                                      </w:divBdr>
                                    </w:div>
                                    <w:div w:id="616645407">
                                      <w:marLeft w:val="0"/>
                                      <w:marRight w:val="0"/>
                                      <w:marTop w:val="0"/>
                                      <w:marBottom w:val="0"/>
                                      <w:divBdr>
                                        <w:top w:val="none" w:sz="0" w:space="0" w:color="auto"/>
                                        <w:left w:val="none" w:sz="0" w:space="0" w:color="auto"/>
                                        <w:bottom w:val="none" w:sz="0" w:space="0" w:color="auto"/>
                                        <w:right w:val="none" w:sz="0" w:space="0" w:color="auto"/>
                                      </w:divBdr>
                                    </w:div>
                                    <w:div w:id="169108162">
                                      <w:marLeft w:val="0"/>
                                      <w:marRight w:val="0"/>
                                      <w:marTop w:val="0"/>
                                      <w:marBottom w:val="0"/>
                                      <w:divBdr>
                                        <w:top w:val="none" w:sz="0" w:space="0" w:color="auto"/>
                                        <w:left w:val="none" w:sz="0" w:space="0" w:color="auto"/>
                                        <w:bottom w:val="none" w:sz="0" w:space="0" w:color="auto"/>
                                        <w:right w:val="none" w:sz="0" w:space="0" w:color="auto"/>
                                      </w:divBdr>
                                    </w:div>
                                    <w:div w:id="1316110648">
                                      <w:marLeft w:val="0"/>
                                      <w:marRight w:val="0"/>
                                      <w:marTop w:val="0"/>
                                      <w:marBottom w:val="0"/>
                                      <w:divBdr>
                                        <w:top w:val="none" w:sz="0" w:space="0" w:color="auto"/>
                                        <w:left w:val="none" w:sz="0" w:space="0" w:color="auto"/>
                                        <w:bottom w:val="none" w:sz="0" w:space="0" w:color="auto"/>
                                        <w:right w:val="none" w:sz="0" w:space="0" w:color="auto"/>
                                      </w:divBdr>
                                    </w:div>
                                    <w:div w:id="223302858">
                                      <w:marLeft w:val="0"/>
                                      <w:marRight w:val="0"/>
                                      <w:marTop w:val="0"/>
                                      <w:marBottom w:val="0"/>
                                      <w:divBdr>
                                        <w:top w:val="none" w:sz="0" w:space="0" w:color="auto"/>
                                        <w:left w:val="none" w:sz="0" w:space="0" w:color="auto"/>
                                        <w:bottom w:val="none" w:sz="0" w:space="0" w:color="auto"/>
                                        <w:right w:val="none" w:sz="0" w:space="0" w:color="auto"/>
                                      </w:divBdr>
                                    </w:div>
                                    <w:div w:id="2097050766">
                                      <w:marLeft w:val="0"/>
                                      <w:marRight w:val="0"/>
                                      <w:marTop w:val="0"/>
                                      <w:marBottom w:val="0"/>
                                      <w:divBdr>
                                        <w:top w:val="none" w:sz="0" w:space="0" w:color="auto"/>
                                        <w:left w:val="none" w:sz="0" w:space="0" w:color="auto"/>
                                        <w:bottom w:val="none" w:sz="0" w:space="0" w:color="auto"/>
                                        <w:right w:val="none" w:sz="0" w:space="0" w:color="auto"/>
                                      </w:divBdr>
                                    </w:div>
                                    <w:div w:id="369039093">
                                      <w:marLeft w:val="0"/>
                                      <w:marRight w:val="0"/>
                                      <w:marTop w:val="0"/>
                                      <w:marBottom w:val="0"/>
                                      <w:divBdr>
                                        <w:top w:val="none" w:sz="0" w:space="0" w:color="auto"/>
                                        <w:left w:val="none" w:sz="0" w:space="0" w:color="auto"/>
                                        <w:bottom w:val="none" w:sz="0" w:space="0" w:color="auto"/>
                                        <w:right w:val="none" w:sz="0" w:space="0" w:color="auto"/>
                                      </w:divBdr>
                                    </w:div>
                                    <w:div w:id="1257979807">
                                      <w:marLeft w:val="0"/>
                                      <w:marRight w:val="0"/>
                                      <w:marTop w:val="0"/>
                                      <w:marBottom w:val="0"/>
                                      <w:divBdr>
                                        <w:top w:val="none" w:sz="0" w:space="0" w:color="auto"/>
                                        <w:left w:val="none" w:sz="0" w:space="0" w:color="auto"/>
                                        <w:bottom w:val="none" w:sz="0" w:space="0" w:color="auto"/>
                                        <w:right w:val="none" w:sz="0" w:space="0" w:color="auto"/>
                                      </w:divBdr>
                                    </w:div>
                                    <w:div w:id="1130368741">
                                      <w:marLeft w:val="0"/>
                                      <w:marRight w:val="0"/>
                                      <w:marTop w:val="0"/>
                                      <w:marBottom w:val="0"/>
                                      <w:divBdr>
                                        <w:top w:val="none" w:sz="0" w:space="0" w:color="auto"/>
                                        <w:left w:val="none" w:sz="0" w:space="0" w:color="auto"/>
                                        <w:bottom w:val="none" w:sz="0" w:space="0" w:color="auto"/>
                                        <w:right w:val="none" w:sz="0" w:space="0" w:color="auto"/>
                                      </w:divBdr>
                                    </w:div>
                                    <w:div w:id="1965303007">
                                      <w:marLeft w:val="0"/>
                                      <w:marRight w:val="0"/>
                                      <w:marTop w:val="0"/>
                                      <w:marBottom w:val="0"/>
                                      <w:divBdr>
                                        <w:top w:val="none" w:sz="0" w:space="0" w:color="auto"/>
                                        <w:left w:val="none" w:sz="0" w:space="0" w:color="auto"/>
                                        <w:bottom w:val="none" w:sz="0" w:space="0" w:color="auto"/>
                                        <w:right w:val="none" w:sz="0" w:space="0" w:color="auto"/>
                                      </w:divBdr>
                                    </w:div>
                                    <w:div w:id="513228975">
                                      <w:marLeft w:val="0"/>
                                      <w:marRight w:val="0"/>
                                      <w:marTop w:val="0"/>
                                      <w:marBottom w:val="0"/>
                                      <w:divBdr>
                                        <w:top w:val="none" w:sz="0" w:space="0" w:color="auto"/>
                                        <w:left w:val="none" w:sz="0" w:space="0" w:color="auto"/>
                                        <w:bottom w:val="none" w:sz="0" w:space="0" w:color="auto"/>
                                        <w:right w:val="none" w:sz="0" w:space="0" w:color="auto"/>
                                      </w:divBdr>
                                    </w:div>
                                    <w:div w:id="56172862">
                                      <w:marLeft w:val="0"/>
                                      <w:marRight w:val="0"/>
                                      <w:marTop w:val="0"/>
                                      <w:marBottom w:val="0"/>
                                      <w:divBdr>
                                        <w:top w:val="none" w:sz="0" w:space="0" w:color="auto"/>
                                        <w:left w:val="none" w:sz="0" w:space="0" w:color="auto"/>
                                        <w:bottom w:val="none" w:sz="0" w:space="0" w:color="auto"/>
                                        <w:right w:val="none" w:sz="0" w:space="0" w:color="auto"/>
                                      </w:divBdr>
                                    </w:div>
                                    <w:div w:id="1699891911">
                                      <w:marLeft w:val="0"/>
                                      <w:marRight w:val="0"/>
                                      <w:marTop w:val="0"/>
                                      <w:marBottom w:val="0"/>
                                      <w:divBdr>
                                        <w:top w:val="none" w:sz="0" w:space="0" w:color="auto"/>
                                        <w:left w:val="none" w:sz="0" w:space="0" w:color="auto"/>
                                        <w:bottom w:val="none" w:sz="0" w:space="0" w:color="auto"/>
                                        <w:right w:val="none" w:sz="0" w:space="0" w:color="auto"/>
                                      </w:divBdr>
                                    </w:div>
                                    <w:div w:id="1399598916">
                                      <w:marLeft w:val="0"/>
                                      <w:marRight w:val="0"/>
                                      <w:marTop w:val="0"/>
                                      <w:marBottom w:val="0"/>
                                      <w:divBdr>
                                        <w:top w:val="none" w:sz="0" w:space="0" w:color="auto"/>
                                        <w:left w:val="none" w:sz="0" w:space="0" w:color="auto"/>
                                        <w:bottom w:val="none" w:sz="0" w:space="0" w:color="auto"/>
                                        <w:right w:val="none" w:sz="0" w:space="0" w:color="auto"/>
                                      </w:divBdr>
                                    </w:div>
                                    <w:div w:id="1515801693">
                                      <w:marLeft w:val="0"/>
                                      <w:marRight w:val="0"/>
                                      <w:marTop w:val="0"/>
                                      <w:marBottom w:val="0"/>
                                      <w:divBdr>
                                        <w:top w:val="none" w:sz="0" w:space="0" w:color="auto"/>
                                        <w:left w:val="none" w:sz="0" w:space="0" w:color="auto"/>
                                        <w:bottom w:val="none" w:sz="0" w:space="0" w:color="auto"/>
                                        <w:right w:val="none" w:sz="0" w:space="0" w:color="auto"/>
                                      </w:divBdr>
                                    </w:div>
                                    <w:div w:id="935865785">
                                      <w:marLeft w:val="0"/>
                                      <w:marRight w:val="0"/>
                                      <w:marTop w:val="0"/>
                                      <w:marBottom w:val="0"/>
                                      <w:divBdr>
                                        <w:top w:val="none" w:sz="0" w:space="0" w:color="auto"/>
                                        <w:left w:val="none" w:sz="0" w:space="0" w:color="auto"/>
                                        <w:bottom w:val="none" w:sz="0" w:space="0" w:color="auto"/>
                                        <w:right w:val="none" w:sz="0" w:space="0" w:color="auto"/>
                                      </w:divBdr>
                                    </w:div>
                                    <w:div w:id="984354713">
                                      <w:marLeft w:val="0"/>
                                      <w:marRight w:val="0"/>
                                      <w:marTop w:val="0"/>
                                      <w:marBottom w:val="0"/>
                                      <w:divBdr>
                                        <w:top w:val="none" w:sz="0" w:space="0" w:color="auto"/>
                                        <w:left w:val="none" w:sz="0" w:space="0" w:color="auto"/>
                                        <w:bottom w:val="none" w:sz="0" w:space="0" w:color="auto"/>
                                        <w:right w:val="none" w:sz="0" w:space="0" w:color="auto"/>
                                      </w:divBdr>
                                    </w:div>
                                    <w:div w:id="1773209927">
                                      <w:marLeft w:val="0"/>
                                      <w:marRight w:val="0"/>
                                      <w:marTop w:val="0"/>
                                      <w:marBottom w:val="0"/>
                                      <w:divBdr>
                                        <w:top w:val="none" w:sz="0" w:space="0" w:color="auto"/>
                                        <w:left w:val="none" w:sz="0" w:space="0" w:color="auto"/>
                                        <w:bottom w:val="none" w:sz="0" w:space="0" w:color="auto"/>
                                        <w:right w:val="none" w:sz="0" w:space="0" w:color="auto"/>
                                      </w:divBdr>
                                    </w:div>
                                    <w:div w:id="1631668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858772">
                          <w:marLeft w:val="0"/>
                          <w:marRight w:val="0"/>
                          <w:marTop w:val="0"/>
                          <w:marBottom w:val="0"/>
                          <w:divBdr>
                            <w:top w:val="none" w:sz="0" w:space="0" w:color="auto"/>
                            <w:left w:val="none" w:sz="0" w:space="0" w:color="auto"/>
                            <w:bottom w:val="none" w:sz="0" w:space="0" w:color="auto"/>
                            <w:right w:val="none" w:sz="0" w:space="0" w:color="auto"/>
                          </w:divBdr>
                          <w:divsChild>
                            <w:div w:id="1926718216">
                              <w:marLeft w:val="0"/>
                              <w:marRight w:val="0"/>
                              <w:marTop w:val="0"/>
                              <w:marBottom w:val="0"/>
                              <w:divBdr>
                                <w:top w:val="none" w:sz="0" w:space="0" w:color="auto"/>
                                <w:left w:val="none" w:sz="0" w:space="0" w:color="auto"/>
                                <w:bottom w:val="none" w:sz="0" w:space="0" w:color="auto"/>
                                <w:right w:val="none" w:sz="0" w:space="0" w:color="auto"/>
                              </w:divBdr>
                              <w:divsChild>
                                <w:div w:id="1404062985">
                                  <w:marLeft w:val="0"/>
                                  <w:marRight w:val="0"/>
                                  <w:marTop w:val="166"/>
                                  <w:marBottom w:val="166"/>
                                  <w:divBdr>
                                    <w:top w:val="none" w:sz="0" w:space="0" w:color="auto"/>
                                    <w:left w:val="none" w:sz="0" w:space="0" w:color="auto"/>
                                    <w:bottom w:val="none" w:sz="0" w:space="0" w:color="auto"/>
                                    <w:right w:val="none" w:sz="0" w:space="0" w:color="auto"/>
                                  </w:divBdr>
                                </w:div>
                                <w:div w:id="1662418646">
                                  <w:marLeft w:val="0"/>
                                  <w:marRight w:val="0"/>
                                  <w:marTop w:val="0"/>
                                  <w:marBottom w:val="0"/>
                                  <w:divBdr>
                                    <w:top w:val="none" w:sz="0" w:space="0" w:color="auto"/>
                                    <w:left w:val="none" w:sz="0" w:space="0" w:color="auto"/>
                                    <w:bottom w:val="none" w:sz="0" w:space="0" w:color="auto"/>
                                    <w:right w:val="none" w:sz="0" w:space="0" w:color="auto"/>
                                  </w:divBdr>
                                </w:div>
                                <w:div w:id="705760967">
                                  <w:marLeft w:val="0"/>
                                  <w:marRight w:val="0"/>
                                  <w:marTop w:val="480"/>
                                  <w:marBottom w:val="0"/>
                                  <w:divBdr>
                                    <w:top w:val="none" w:sz="0" w:space="0" w:color="auto"/>
                                    <w:left w:val="none" w:sz="0" w:space="0" w:color="auto"/>
                                    <w:bottom w:val="none" w:sz="0" w:space="0" w:color="auto"/>
                                    <w:right w:val="none" w:sz="0" w:space="0" w:color="auto"/>
                                  </w:divBdr>
                                  <w:divsChild>
                                    <w:div w:id="2003197786">
                                      <w:marLeft w:val="0"/>
                                      <w:marRight w:val="0"/>
                                      <w:marTop w:val="45"/>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866140782">
                  <w:marLeft w:val="0"/>
                  <w:marRight w:val="-90"/>
                  <w:marTop w:val="0"/>
                  <w:marBottom w:val="0"/>
                  <w:divBdr>
                    <w:top w:val="none" w:sz="0" w:space="0" w:color="auto"/>
                    <w:left w:val="none" w:sz="0" w:space="0" w:color="auto"/>
                    <w:bottom w:val="none" w:sz="0" w:space="0" w:color="auto"/>
                    <w:right w:val="none" w:sz="0" w:space="0" w:color="auto"/>
                  </w:divBdr>
                  <w:divsChild>
                    <w:div w:id="351224900">
                      <w:marLeft w:val="0"/>
                      <w:marRight w:val="0"/>
                      <w:marTop w:val="0"/>
                      <w:marBottom w:val="0"/>
                      <w:divBdr>
                        <w:top w:val="none" w:sz="0" w:space="0" w:color="auto"/>
                        <w:left w:val="none" w:sz="0" w:space="0" w:color="auto"/>
                        <w:bottom w:val="none" w:sz="0" w:space="0" w:color="auto"/>
                        <w:right w:val="none" w:sz="0" w:space="0" w:color="auto"/>
                      </w:divBdr>
                      <w:divsChild>
                        <w:div w:id="2113087865">
                          <w:marLeft w:val="0"/>
                          <w:marRight w:val="0"/>
                          <w:marTop w:val="72"/>
                          <w:marBottom w:val="0"/>
                          <w:divBdr>
                            <w:top w:val="none" w:sz="0" w:space="0" w:color="auto"/>
                            <w:left w:val="none" w:sz="0" w:space="0" w:color="auto"/>
                            <w:bottom w:val="none" w:sz="0" w:space="0" w:color="auto"/>
                            <w:right w:val="none" w:sz="0" w:space="0" w:color="auto"/>
                          </w:divBdr>
                        </w:div>
                      </w:divsChild>
                    </w:div>
                    <w:div w:id="1129055854">
                      <w:marLeft w:val="0"/>
                      <w:marRight w:val="0"/>
                      <w:marTop w:val="0"/>
                      <w:marBottom w:val="517"/>
                      <w:divBdr>
                        <w:top w:val="single" w:sz="36" w:space="6" w:color="97B0C8"/>
                        <w:left w:val="none" w:sz="0" w:space="0" w:color="auto"/>
                        <w:bottom w:val="none" w:sz="0" w:space="0" w:color="auto"/>
                        <w:right w:val="none" w:sz="0" w:space="0" w:color="auto"/>
                      </w:divBdr>
                      <w:divsChild>
                        <w:div w:id="894438857">
                          <w:marLeft w:val="0"/>
                          <w:marRight w:val="0"/>
                          <w:marTop w:val="0"/>
                          <w:marBottom w:val="111"/>
                          <w:divBdr>
                            <w:top w:val="none" w:sz="0" w:space="0" w:color="auto"/>
                            <w:left w:val="none" w:sz="0" w:space="0" w:color="auto"/>
                            <w:bottom w:val="none" w:sz="0" w:space="0" w:color="auto"/>
                            <w:right w:val="none" w:sz="0" w:space="0" w:color="auto"/>
                          </w:divBdr>
                          <w:divsChild>
                            <w:div w:id="61341781">
                              <w:marLeft w:val="0"/>
                              <w:marRight w:val="480"/>
                              <w:marTop w:val="0"/>
                              <w:marBottom w:val="0"/>
                              <w:divBdr>
                                <w:top w:val="none" w:sz="0" w:space="0" w:color="auto"/>
                                <w:left w:val="none" w:sz="0" w:space="0" w:color="auto"/>
                                <w:bottom w:val="none" w:sz="0" w:space="0" w:color="auto"/>
                                <w:right w:val="none" w:sz="0" w:space="0" w:color="auto"/>
                              </w:divBdr>
                            </w:div>
                          </w:divsChild>
                        </w:div>
                        <w:div w:id="25453430">
                          <w:marLeft w:val="0"/>
                          <w:marRight w:val="0"/>
                          <w:marTop w:val="0"/>
                          <w:marBottom w:val="0"/>
                          <w:divBdr>
                            <w:top w:val="none" w:sz="0" w:space="0" w:color="auto"/>
                            <w:left w:val="none" w:sz="0" w:space="0" w:color="auto"/>
                            <w:bottom w:val="none" w:sz="0" w:space="0" w:color="auto"/>
                            <w:right w:val="none" w:sz="0" w:space="0" w:color="auto"/>
                          </w:divBdr>
                          <w:divsChild>
                            <w:div w:id="735125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947312">
                      <w:marLeft w:val="0"/>
                      <w:marRight w:val="0"/>
                      <w:marTop w:val="0"/>
                      <w:marBottom w:val="517"/>
                      <w:divBdr>
                        <w:top w:val="single" w:sz="36" w:space="6" w:color="97B0C8"/>
                        <w:left w:val="none" w:sz="0" w:space="0" w:color="auto"/>
                        <w:bottom w:val="none" w:sz="0" w:space="0" w:color="auto"/>
                        <w:right w:val="none" w:sz="0" w:space="0" w:color="auto"/>
                      </w:divBdr>
                      <w:divsChild>
                        <w:div w:id="984163149">
                          <w:marLeft w:val="0"/>
                          <w:marRight w:val="0"/>
                          <w:marTop w:val="0"/>
                          <w:marBottom w:val="111"/>
                          <w:divBdr>
                            <w:top w:val="none" w:sz="0" w:space="0" w:color="auto"/>
                            <w:left w:val="none" w:sz="0" w:space="0" w:color="auto"/>
                            <w:bottom w:val="none" w:sz="0" w:space="0" w:color="auto"/>
                            <w:right w:val="none" w:sz="0" w:space="0" w:color="auto"/>
                          </w:divBdr>
                          <w:divsChild>
                            <w:div w:id="567300804">
                              <w:marLeft w:val="0"/>
                              <w:marRight w:val="480"/>
                              <w:marTop w:val="0"/>
                              <w:marBottom w:val="0"/>
                              <w:divBdr>
                                <w:top w:val="none" w:sz="0" w:space="0" w:color="auto"/>
                                <w:left w:val="none" w:sz="0" w:space="0" w:color="auto"/>
                                <w:bottom w:val="none" w:sz="0" w:space="0" w:color="auto"/>
                                <w:right w:val="none" w:sz="0" w:space="0" w:color="auto"/>
                              </w:divBdr>
                            </w:div>
                          </w:divsChild>
                        </w:div>
                        <w:div w:id="1990400548">
                          <w:marLeft w:val="0"/>
                          <w:marRight w:val="0"/>
                          <w:marTop w:val="0"/>
                          <w:marBottom w:val="0"/>
                          <w:divBdr>
                            <w:top w:val="none" w:sz="0" w:space="0" w:color="auto"/>
                            <w:left w:val="none" w:sz="0" w:space="0" w:color="auto"/>
                            <w:bottom w:val="none" w:sz="0" w:space="0" w:color="auto"/>
                            <w:right w:val="none" w:sz="0" w:space="0" w:color="auto"/>
                          </w:divBdr>
                          <w:divsChild>
                            <w:div w:id="111181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720599">
                      <w:marLeft w:val="0"/>
                      <w:marRight w:val="0"/>
                      <w:marTop w:val="0"/>
                      <w:marBottom w:val="517"/>
                      <w:divBdr>
                        <w:top w:val="single" w:sz="36" w:space="6" w:color="97B0C8"/>
                        <w:left w:val="none" w:sz="0" w:space="0" w:color="auto"/>
                        <w:bottom w:val="none" w:sz="0" w:space="0" w:color="auto"/>
                        <w:right w:val="none" w:sz="0" w:space="0" w:color="auto"/>
                      </w:divBdr>
                      <w:divsChild>
                        <w:div w:id="1449816081">
                          <w:marLeft w:val="0"/>
                          <w:marRight w:val="0"/>
                          <w:marTop w:val="0"/>
                          <w:marBottom w:val="111"/>
                          <w:divBdr>
                            <w:top w:val="none" w:sz="0" w:space="0" w:color="auto"/>
                            <w:left w:val="none" w:sz="0" w:space="0" w:color="auto"/>
                            <w:bottom w:val="none" w:sz="0" w:space="0" w:color="auto"/>
                            <w:right w:val="none" w:sz="0" w:space="0" w:color="auto"/>
                          </w:divBdr>
                          <w:divsChild>
                            <w:div w:id="1763993930">
                              <w:marLeft w:val="0"/>
                              <w:marRight w:val="480"/>
                              <w:marTop w:val="0"/>
                              <w:marBottom w:val="0"/>
                              <w:divBdr>
                                <w:top w:val="none" w:sz="0" w:space="0" w:color="auto"/>
                                <w:left w:val="none" w:sz="0" w:space="0" w:color="auto"/>
                                <w:bottom w:val="none" w:sz="0" w:space="0" w:color="auto"/>
                                <w:right w:val="none" w:sz="0" w:space="0" w:color="auto"/>
                              </w:divBdr>
                            </w:div>
                          </w:divsChild>
                        </w:div>
                        <w:div w:id="46802952">
                          <w:marLeft w:val="0"/>
                          <w:marRight w:val="0"/>
                          <w:marTop w:val="0"/>
                          <w:marBottom w:val="0"/>
                          <w:divBdr>
                            <w:top w:val="none" w:sz="0" w:space="0" w:color="auto"/>
                            <w:left w:val="none" w:sz="0" w:space="0" w:color="auto"/>
                            <w:bottom w:val="none" w:sz="0" w:space="0" w:color="auto"/>
                            <w:right w:val="none" w:sz="0" w:space="0" w:color="auto"/>
                          </w:divBdr>
                          <w:divsChild>
                            <w:div w:id="1788967027">
                              <w:marLeft w:val="0"/>
                              <w:marRight w:val="0"/>
                              <w:marTop w:val="0"/>
                              <w:marBottom w:val="0"/>
                              <w:divBdr>
                                <w:top w:val="none" w:sz="0" w:space="0" w:color="auto"/>
                                <w:left w:val="none" w:sz="0" w:space="0" w:color="auto"/>
                                <w:bottom w:val="none" w:sz="0" w:space="0" w:color="auto"/>
                                <w:right w:val="none" w:sz="0" w:space="0" w:color="auto"/>
                              </w:divBdr>
                              <w:divsChild>
                                <w:div w:id="1602297621">
                                  <w:marLeft w:val="0"/>
                                  <w:marRight w:val="0"/>
                                  <w:marTop w:val="0"/>
                                  <w:marBottom w:val="0"/>
                                  <w:divBdr>
                                    <w:top w:val="none" w:sz="0" w:space="0" w:color="auto"/>
                                    <w:left w:val="none" w:sz="0" w:space="0" w:color="auto"/>
                                    <w:bottom w:val="none" w:sz="0" w:space="0" w:color="auto"/>
                                    <w:right w:val="none" w:sz="0" w:space="0" w:color="auto"/>
                                  </w:divBdr>
                                  <w:divsChild>
                                    <w:div w:id="182238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0746016">
          <w:marLeft w:val="0"/>
          <w:marRight w:val="0"/>
          <w:marTop w:val="0"/>
          <w:marBottom w:val="0"/>
          <w:divBdr>
            <w:top w:val="none" w:sz="0" w:space="0" w:color="auto"/>
            <w:left w:val="none" w:sz="0" w:space="0" w:color="auto"/>
            <w:bottom w:val="none" w:sz="0" w:space="0" w:color="auto"/>
            <w:right w:val="none" w:sz="0" w:space="0" w:color="auto"/>
          </w:divBdr>
          <w:divsChild>
            <w:div w:id="460267286">
              <w:marLeft w:val="0"/>
              <w:marRight w:val="0"/>
              <w:marTop w:val="0"/>
              <w:marBottom w:val="0"/>
              <w:divBdr>
                <w:top w:val="none" w:sz="0" w:space="0" w:color="auto"/>
                <w:left w:val="none" w:sz="0" w:space="0" w:color="auto"/>
                <w:bottom w:val="none" w:sz="0" w:space="0" w:color="auto"/>
                <w:right w:val="none" w:sz="0" w:space="0" w:color="auto"/>
              </w:divBdr>
              <w:divsChild>
                <w:div w:id="1539932126">
                  <w:marLeft w:val="0"/>
                  <w:marRight w:val="0"/>
                  <w:marTop w:val="0"/>
                  <w:marBottom w:val="0"/>
                  <w:divBdr>
                    <w:top w:val="none" w:sz="0" w:space="0" w:color="auto"/>
                    <w:left w:val="none" w:sz="0" w:space="0" w:color="auto"/>
                    <w:bottom w:val="none" w:sz="0" w:space="0" w:color="auto"/>
                    <w:right w:val="none" w:sz="0" w:space="0" w:color="auto"/>
                  </w:divBdr>
                </w:div>
              </w:divsChild>
            </w:div>
            <w:div w:id="1998798192">
              <w:marLeft w:val="0"/>
              <w:marRight w:val="0"/>
              <w:marTop w:val="240"/>
              <w:marBottom w:val="720"/>
              <w:divBdr>
                <w:top w:val="none" w:sz="0" w:space="0" w:color="auto"/>
                <w:left w:val="none" w:sz="0" w:space="0" w:color="auto"/>
                <w:bottom w:val="none" w:sz="0" w:space="0" w:color="auto"/>
                <w:right w:val="none" w:sz="0" w:space="0" w:color="auto"/>
              </w:divBdr>
              <w:divsChild>
                <w:div w:id="476071211">
                  <w:marLeft w:val="0"/>
                  <w:marRight w:val="0"/>
                  <w:marTop w:val="0"/>
                  <w:marBottom w:val="0"/>
                  <w:divBdr>
                    <w:top w:val="none" w:sz="0" w:space="0" w:color="auto"/>
                    <w:left w:val="none" w:sz="0" w:space="0" w:color="auto"/>
                    <w:bottom w:val="none" w:sz="0" w:space="0" w:color="auto"/>
                    <w:right w:val="none" w:sz="0" w:space="0" w:color="auto"/>
                  </w:divBdr>
                </w:div>
                <w:div w:id="1712071489">
                  <w:marLeft w:val="384"/>
                  <w:marRight w:val="384"/>
                  <w:marTop w:val="240"/>
                  <w:marBottom w:val="240"/>
                  <w:divBdr>
                    <w:top w:val="none" w:sz="0" w:space="0" w:color="auto"/>
                    <w:left w:val="none" w:sz="0" w:space="0" w:color="auto"/>
                    <w:bottom w:val="none" w:sz="0" w:space="0" w:color="auto"/>
                    <w:right w:val="none" w:sz="0" w:space="0" w:color="auto"/>
                  </w:divBdr>
                  <w:divsChild>
                    <w:div w:id="671416777">
                      <w:marLeft w:val="0"/>
                      <w:marRight w:val="0"/>
                      <w:marTop w:val="0"/>
                      <w:marBottom w:val="0"/>
                      <w:divBdr>
                        <w:top w:val="none" w:sz="0" w:space="0" w:color="auto"/>
                        <w:left w:val="none" w:sz="0" w:space="0" w:color="auto"/>
                        <w:bottom w:val="none" w:sz="0" w:space="0" w:color="auto"/>
                        <w:right w:val="none" w:sz="0" w:space="0" w:color="auto"/>
                      </w:divBdr>
                    </w:div>
                    <w:div w:id="23604697">
                      <w:marLeft w:val="0"/>
                      <w:marRight w:val="0"/>
                      <w:marTop w:val="0"/>
                      <w:marBottom w:val="0"/>
                      <w:divBdr>
                        <w:top w:val="none" w:sz="0" w:space="0" w:color="auto"/>
                        <w:left w:val="none" w:sz="0" w:space="0" w:color="auto"/>
                        <w:bottom w:val="none" w:sz="0" w:space="0" w:color="auto"/>
                        <w:right w:val="none" w:sz="0" w:space="0" w:color="auto"/>
                      </w:divBdr>
                    </w:div>
                    <w:div w:id="1814057819">
                      <w:marLeft w:val="0"/>
                      <w:marRight w:val="0"/>
                      <w:marTop w:val="0"/>
                      <w:marBottom w:val="0"/>
                      <w:divBdr>
                        <w:top w:val="none" w:sz="0" w:space="0" w:color="auto"/>
                        <w:left w:val="none" w:sz="0" w:space="0" w:color="auto"/>
                        <w:bottom w:val="none" w:sz="0" w:space="0" w:color="auto"/>
                        <w:right w:val="none" w:sz="0" w:space="0" w:color="auto"/>
                      </w:divBdr>
                    </w:div>
                    <w:div w:id="156679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824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chart" Target="charts/chart4.xm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microsoft.com/office/2011/relationships/commentsExtended" Target="commentsExtended.xml"/><Relationship Id="rId5" Type="http://schemas.openxmlformats.org/officeDocument/2006/relationships/footnotes" Target="footnotes.xml"/><Relationship Id="rId15" Type="http://schemas.openxmlformats.org/officeDocument/2006/relationships/header" Target="header1.xml"/><Relationship Id="rId23" Type="http://schemas.microsoft.com/office/2007/relationships/stylesWithEffects" Target="stylesWithEffects.xml"/><Relationship Id="rId10" Type="http://schemas.openxmlformats.org/officeDocument/2006/relationships/chart" Target="charts/chart1.xm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chart" Target="charts/chart5.xml"/><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hyperlink" Target="http://www.scientiaplena.org.br" TargetMode="External"/><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Charles\Documents\TRABALHOS%20CIENT&#205;FICOS\ASABE%202016\Graficos-Focos%20de%20Calor.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harles\Documents\TRABALHOS%20CIENT&#205;FICOS\ASABE%202016\Graficos-Focos%20de%20Calor.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harles\Documents\TRABALHOS%20CIENT&#205;FICOS\ASABE%202016\Graficos-Focos%20de%20Calor.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Charles\Documents\TRABALHOS%20CIENT&#205;FICOS\CBAgro%202017\_FMA%202006%20-%202016.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Charles\Documents\TRABALHOS%20CIENT&#205;FICOS\ASABE%202016\Graficos-Focos%20de%20Calo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pt-BR"/>
  <c:chart>
    <c:autoTitleDeleted val="1"/>
    <c:plotArea>
      <c:layout>
        <c:manualLayout>
          <c:layoutTarget val="inner"/>
          <c:xMode val="edge"/>
          <c:yMode val="edge"/>
          <c:x val="0.13581714785651794"/>
          <c:y val="5.0925925925925937E-2"/>
          <c:w val="0.83362729658792689"/>
          <c:h val="0.75797025371828552"/>
        </c:manualLayout>
      </c:layout>
      <c:lineChart>
        <c:grouping val="standard"/>
        <c:ser>
          <c:idx val="0"/>
          <c:order val="0"/>
          <c:tx>
            <c:strRef>
              <c:f>'Correlação (2)'!$AD$15</c:f>
              <c:strCache>
                <c:ptCount val="1"/>
                <c:pt idx="0">
                  <c:v>FMA</c:v>
                </c:pt>
              </c:strCache>
            </c:strRef>
          </c:tx>
          <c:spPr>
            <a:ln w="28575" cap="rnd">
              <a:solidFill>
                <a:srgbClr val="FF0000"/>
              </a:solidFill>
              <a:round/>
            </a:ln>
            <a:effectLst/>
          </c:spPr>
          <c:marker>
            <c:symbol val="none"/>
          </c:marker>
          <c:cat>
            <c:strRef>
              <c:f>'Correlação (2)'!$AC$16:$AC$27</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'Correlação (2)'!$AD$16:$AD$27</c:f>
              <c:numCache>
                <c:formatCode>0.00</c:formatCode>
                <c:ptCount val="12"/>
                <c:pt idx="0">
                  <c:v>27.853229328116075</c:v>
                </c:pt>
                <c:pt idx="1">
                  <c:v>24.013332450711246</c:v>
                </c:pt>
                <c:pt idx="2">
                  <c:v>17.855324298248863</c:v>
                </c:pt>
                <c:pt idx="3">
                  <c:v>17.12494737596332</c:v>
                </c:pt>
                <c:pt idx="4">
                  <c:v>38.563844377211694</c:v>
                </c:pt>
                <c:pt idx="5">
                  <c:v>73.384183284113206</c:v>
                </c:pt>
                <c:pt idx="6">
                  <c:v>126.71914495789082</c:v>
                </c:pt>
                <c:pt idx="7">
                  <c:v>190.27944343917156</c:v>
                </c:pt>
                <c:pt idx="8">
                  <c:v>249.14048309584933</c:v>
                </c:pt>
                <c:pt idx="9">
                  <c:v>153.21551209622766</c:v>
                </c:pt>
                <c:pt idx="10">
                  <c:v>74.574343425468399</c:v>
                </c:pt>
                <c:pt idx="11">
                  <c:v>74.795038726578269</c:v>
                </c:pt>
              </c:numCache>
            </c:numRef>
          </c:val>
          <c:extLst xmlns:c16r2="http://schemas.microsoft.com/office/drawing/2015/06/chart">
            <c:ext xmlns:c16="http://schemas.microsoft.com/office/drawing/2014/chart" uri="{C3380CC4-5D6E-409C-BE32-E72D297353CC}">
              <c16:uniqueId val="{00000000-B00E-4A0E-96E0-3073573DC930}"/>
            </c:ext>
          </c:extLst>
        </c:ser>
        <c:ser>
          <c:idx val="2"/>
          <c:order val="1"/>
          <c:tx>
            <c:strRef>
              <c:f>'Correlação (2)'!$AF$15</c:f>
              <c:strCache>
                <c:ptCount val="1"/>
                <c:pt idx="0">
                  <c:v>Focos de calor</c:v>
                </c:pt>
              </c:strCache>
            </c:strRef>
          </c:tx>
          <c:spPr>
            <a:ln w="28575" cap="rnd">
              <a:solidFill>
                <a:srgbClr val="FF0000"/>
              </a:solidFill>
              <a:prstDash val="sysDot"/>
              <a:round/>
            </a:ln>
            <a:effectLst/>
          </c:spPr>
          <c:marker>
            <c:symbol val="none"/>
          </c:marker>
          <c:cat>
            <c:strRef>
              <c:f>'Correlação (2)'!$AC$16:$AC$27</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'Correlação (2)'!$AF$16:$AF$27</c:f>
              <c:numCache>
                <c:formatCode>0.00</c:formatCode>
                <c:ptCount val="12"/>
                <c:pt idx="0">
                  <c:v>3.3636363636363642</c:v>
                </c:pt>
                <c:pt idx="1">
                  <c:v>1.7272727272727277</c:v>
                </c:pt>
                <c:pt idx="2">
                  <c:v>2.0909090909090908</c:v>
                </c:pt>
                <c:pt idx="3">
                  <c:v>2.727272727272728</c:v>
                </c:pt>
                <c:pt idx="4">
                  <c:v>5.7272727272727284</c:v>
                </c:pt>
                <c:pt idx="5">
                  <c:v>10.36363636363637</c:v>
                </c:pt>
                <c:pt idx="6">
                  <c:v>21.818181818181817</c:v>
                </c:pt>
                <c:pt idx="7">
                  <c:v>55.909090909090907</c:v>
                </c:pt>
                <c:pt idx="8">
                  <c:v>112.18181818181819</c:v>
                </c:pt>
                <c:pt idx="9">
                  <c:v>60.1</c:v>
                </c:pt>
                <c:pt idx="10">
                  <c:v>7.9090909090909092</c:v>
                </c:pt>
                <c:pt idx="11">
                  <c:v>2</c:v>
                </c:pt>
              </c:numCache>
            </c:numRef>
          </c:val>
          <c:extLst xmlns:c16r2="http://schemas.microsoft.com/office/drawing/2015/06/chart">
            <c:ext xmlns:c16="http://schemas.microsoft.com/office/drawing/2014/chart" uri="{C3380CC4-5D6E-409C-BE32-E72D297353CC}">
              <c16:uniqueId val="{00000002-B00E-4A0E-96E0-3073573DC930}"/>
            </c:ext>
          </c:extLst>
        </c:ser>
        <c:marker val="1"/>
        <c:axId val="32393088"/>
        <c:axId val="32403456"/>
      </c:lineChart>
      <c:catAx>
        <c:axId val="32393088"/>
        <c:scaling>
          <c:orientation val="minMax"/>
        </c:scaling>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latin typeface="Times New Roman" panose="02020603050405020304" pitchFamily="18" charset="0"/>
                    <a:cs typeface="Times New Roman" panose="02020603050405020304" pitchFamily="18" charset="0"/>
                  </a:rPr>
                  <a:t>Meses</a:t>
                </a:r>
              </a:p>
            </c:rich>
          </c:tx>
          <c:layout>
            <c:manualLayout>
              <c:xMode val="edge"/>
              <c:yMode val="edge"/>
              <c:x val="0.49246412948381463"/>
              <c:y val="0.89777704870224551"/>
            </c:manualLayout>
          </c:layout>
          <c:spPr>
            <a:noFill/>
            <a:ln>
              <a:noFill/>
            </a:ln>
            <a:effectLst/>
          </c:spPr>
        </c:title>
        <c:numFmt formatCode="General" sourceLinked="1"/>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t-BR"/>
          </a:p>
        </c:txPr>
        <c:crossAx val="32403456"/>
        <c:crosses val="autoZero"/>
        <c:auto val="1"/>
        <c:lblAlgn val="ctr"/>
        <c:lblOffset val="100"/>
      </c:catAx>
      <c:valAx>
        <c:axId val="32403456"/>
        <c:scaling>
          <c:orientation val="minMax"/>
        </c:scaling>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pt-BR" b="1">
                    <a:solidFill>
                      <a:schemeClr val="tx1"/>
                    </a:solidFill>
                    <a:latin typeface="Times New Roman" panose="02020603050405020304" pitchFamily="18" charset="0"/>
                    <a:cs typeface="Times New Roman" panose="02020603050405020304" pitchFamily="18" charset="0"/>
                  </a:rPr>
                  <a:t>Valores</a:t>
                </a:r>
              </a:p>
            </c:rich>
          </c:tx>
          <c:layout/>
          <c:spPr>
            <a:noFill/>
            <a:ln>
              <a:noFill/>
            </a:ln>
            <a:effectLst/>
          </c:spPr>
        </c:title>
        <c:numFmt formatCode="0" sourceLinked="0"/>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t-BR"/>
          </a:p>
        </c:txPr>
        <c:crossAx val="32393088"/>
        <c:crosses val="autoZero"/>
        <c:crossBetween val="between"/>
      </c:valAx>
      <c:spPr>
        <a:noFill/>
        <a:ln>
          <a:noFill/>
        </a:ln>
        <a:effectLst/>
      </c:spPr>
    </c:plotArea>
    <c:legend>
      <c:legendPos val="b"/>
      <c:layout>
        <c:manualLayout>
          <c:xMode val="edge"/>
          <c:yMode val="edge"/>
          <c:x val="0.13135192475940505"/>
          <c:y val="5.1504082822980433E-2"/>
          <c:w val="0.61785170603674566"/>
          <c:h val="7.8125546806649182E-2"/>
        </c:manualLayout>
      </c:layout>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t-BR"/>
        </a:p>
      </c:txPr>
    </c:legend>
    <c:plotVisOnly val="1"/>
    <c:dispBlanksAs val="gap"/>
  </c:chart>
  <c:spPr>
    <a:solidFill>
      <a:schemeClr val="bg1"/>
    </a:solidFill>
    <a:ln w="9525" cap="flat" cmpd="sng" algn="ctr">
      <a:noFill/>
      <a:round/>
    </a:ln>
    <a:effectLst/>
  </c:spPr>
  <c:txPr>
    <a:bodyPr/>
    <a:lstStyle/>
    <a:p>
      <a:pPr>
        <a:defRPr/>
      </a:pPr>
      <a:endParaRPr lang="pt-B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pt-BR"/>
  <c:chart>
    <c:plotArea>
      <c:layout>
        <c:manualLayout>
          <c:layoutTarget val="inner"/>
          <c:xMode val="edge"/>
          <c:yMode val="edge"/>
          <c:x val="0.13480759221107808"/>
          <c:y val="5.47693098892938E-2"/>
          <c:w val="0.8330890151014636"/>
          <c:h val="0.80751599270430152"/>
        </c:manualLayout>
      </c:layout>
      <c:lineChart>
        <c:grouping val="standard"/>
        <c:ser>
          <c:idx val="0"/>
          <c:order val="0"/>
          <c:tx>
            <c:strRef>
              <c:f>'FMA Media-mensal'!$N$2</c:f>
              <c:strCache>
                <c:ptCount val="1"/>
                <c:pt idx="0">
                  <c:v>Mediana</c:v>
                </c:pt>
              </c:strCache>
            </c:strRef>
          </c:tx>
          <c:spPr>
            <a:ln>
              <a:noFill/>
            </a:ln>
          </c:spPr>
          <c:marker>
            <c:symbol val="dash"/>
            <c:size val="8"/>
            <c:spPr>
              <a:solidFill>
                <a:schemeClr val="tx1"/>
              </a:solidFill>
              <a:ln>
                <a:noFill/>
              </a:ln>
            </c:spPr>
          </c:marker>
          <c:errBars>
            <c:errDir val="y"/>
            <c:errBarType val="minus"/>
            <c:errValType val="cust"/>
            <c:plus>
              <c:numLit>
                <c:formatCode>General</c:formatCode>
                <c:ptCount val="1"/>
                <c:pt idx="0">
                  <c:v>1</c:v>
                </c:pt>
              </c:numLit>
            </c:plus>
            <c:minus>
              <c:numLit>
                <c:formatCode>General</c:formatCode>
                <c:ptCount val="1"/>
                <c:pt idx="0">
                  <c:v>1</c:v>
                </c:pt>
              </c:numLit>
            </c:minus>
            <c:spPr>
              <a:ln>
                <a:solidFill>
                  <a:schemeClr val="tx1"/>
                </a:solidFill>
              </a:ln>
            </c:spPr>
          </c:errBars>
          <c:cat>
            <c:strRef>
              <c:f>'FMA Media-mensal'!$A$3:$A$14</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'FMA Media-mensal'!$N$3:$N$14</c:f>
              <c:numCache>
                <c:formatCode>0.00</c:formatCode>
                <c:ptCount val="12"/>
                <c:pt idx="0">
                  <c:v>12.439208724727068</c:v>
                </c:pt>
                <c:pt idx="1">
                  <c:v>8.9248689675561081</c:v>
                </c:pt>
                <c:pt idx="2">
                  <c:v>7.3647345193571736</c:v>
                </c:pt>
                <c:pt idx="3">
                  <c:v>8.2596204535726638</c:v>
                </c:pt>
                <c:pt idx="4">
                  <c:v>31.466355677118408</c:v>
                </c:pt>
                <c:pt idx="5">
                  <c:v>74.762534539679805</c:v>
                </c:pt>
                <c:pt idx="6">
                  <c:v>126.32060229099338</c:v>
                </c:pt>
                <c:pt idx="7">
                  <c:v>187.19771438348849</c:v>
                </c:pt>
                <c:pt idx="8">
                  <c:v>259.70906404601527</c:v>
                </c:pt>
                <c:pt idx="9">
                  <c:v>142.06945375258513</c:v>
                </c:pt>
                <c:pt idx="10">
                  <c:v>8.693558900829597</c:v>
                </c:pt>
                <c:pt idx="11">
                  <c:v>7.7840775106970455</c:v>
                </c:pt>
              </c:numCache>
            </c:numRef>
          </c:val>
          <c:extLst xmlns:c16r2="http://schemas.microsoft.com/office/drawing/2015/06/chart">
            <c:ext xmlns:c16="http://schemas.microsoft.com/office/drawing/2014/chart" uri="{C3380CC4-5D6E-409C-BE32-E72D297353CC}">
              <c16:uniqueId val="{00000000-A896-4581-9F16-07CF435D79F1}"/>
            </c:ext>
          </c:extLst>
        </c:ser>
        <c:marker val="1"/>
        <c:axId val="72625536"/>
        <c:axId val="72640000"/>
      </c:lineChart>
      <c:stockChart>
        <c:ser>
          <c:idx val="1"/>
          <c:order val="1"/>
          <c:tx>
            <c:strRef>
              <c:f>'FMA Media-mensal'!$O$2</c:f>
              <c:strCache>
                <c:ptCount val="1"/>
                <c:pt idx="0">
                  <c:v>Q1</c:v>
                </c:pt>
              </c:strCache>
            </c:strRef>
          </c:tx>
          <c:spPr>
            <a:ln w="28575">
              <a:noFill/>
            </a:ln>
          </c:spPr>
          <c:marker>
            <c:symbol val="none"/>
          </c:marker>
          <c:cat>
            <c:strRef>
              <c:f>'FMA Media-mensal'!$A$3:$A$14</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'FMA Media-mensal'!$O$3:$O$14</c:f>
              <c:numCache>
                <c:formatCode>General</c:formatCode>
                <c:ptCount val="12"/>
                <c:pt idx="0">
                  <c:v>4.496832308784958</c:v>
                </c:pt>
                <c:pt idx="1">
                  <c:v>7.3793503908620934</c:v>
                </c:pt>
                <c:pt idx="2">
                  <c:v>5.1947175849661278</c:v>
                </c:pt>
                <c:pt idx="3">
                  <c:v>5.597695967641064</c:v>
                </c:pt>
                <c:pt idx="4">
                  <c:v>22.05298077545045</c:v>
                </c:pt>
                <c:pt idx="5">
                  <c:v>63.411548656174851</c:v>
                </c:pt>
                <c:pt idx="6">
                  <c:v>110.55110561280374</c:v>
                </c:pt>
                <c:pt idx="7">
                  <c:v>166.59654060893484</c:v>
                </c:pt>
                <c:pt idx="8">
                  <c:v>208.48155632618673</c:v>
                </c:pt>
                <c:pt idx="9">
                  <c:v>57.24546826324012</c:v>
                </c:pt>
                <c:pt idx="10">
                  <c:v>4.8676703097633318</c:v>
                </c:pt>
                <c:pt idx="11">
                  <c:v>5.0469007164201383</c:v>
                </c:pt>
              </c:numCache>
            </c:numRef>
          </c:val>
          <c:extLst xmlns:c16r2="http://schemas.microsoft.com/office/drawing/2015/06/chart">
            <c:ext xmlns:c16="http://schemas.microsoft.com/office/drawing/2014/chart" uri="{C3380CC4-5D6E-409C-BE32-E72D297353CC}">
              <c16:uniqueId val="{00000001-A896-4581-9F16-07CF435D79F1}"/>
            </c:ext>
          </c:extLst>
        </c:ser>
        <c:ser>
          <c:idx val="2"/>
          <c:order val="2"/>
          <c:tx>
            <c:strRef>
              <c:f>'FMA Media-mensal'!$P$2</c:f>
              <c:strCache>
                <c:ptCount val="1"/>
                <c:pt idx="0">
                  <c:v>Máximo</c:v>
                </c:pt>
              </c:strCache>
            </c:strRef>
          </c:tx>
          <c:spPr>
            <a:ln w="28575">
              <a:noFill/>
            </a:ln>
          </c:spPr>
          <c:marker>
            <c:symbol val="dash"/>
            <c:size val="5"/>
            <c:spPr>
              <a:solidFill>
                <a:schemeClr val="tx1"/>
              </a:solidFill>
              <a:ln w="3175">
                <a:solidFill>
                  <a:schemeClr val="tx1"/>
                </a:solidFill>
              </a:ln>
            </c:spPr>
          </c:marker>
          <c:cat>
            <c:strRef>
              <c:f>'FMA Media-mensal'!$A$3:$A$14</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'FMA Media-mensal'!$P$3:$P$14</c:f>
              <c:numCache>
                <c:formatCode>0.00</c:formatCode>
                <c:ptCount val="12"/>
                <c:pt idx="0">
                  <c:v>149.95747338964929</c:v>
                </c:pt>
                <c:pt idx="1">
                  <c:v>70.595329619929203</c:v>
                </c:pt>
                <c:pt idx="2">
                  <c:v>110.55027292067307</c:v>
                </c:pt>
                <c:pt idx="3">
                  <c:v>66.788907536221274</c:v>
                </c:pt>
                <c:pt idx="4">
                  <c:v>79.879182985384432</c:v>
                </c:pt>
                <c:pt idx="5">
                  <c:v>129.72587315802321</c:v>
                </c:pt>
                <c:pt idx="6">
                  <c:v>189.69746031265888</c:v>
                </c:pt>
                <c:pt idx="7">
                  <c:v>261.95297546292136</c:v>
                </c:pt>
                <c:pt idx="8">
                  <c:v>347.0089496517889</c:v>
                </c:pt>
                <c:pt idx="9">
                  <c:v>438.04846662270938</c:v>
                </c:pt>
                <c:pt idx="10">
                  <c:v>528.02228538243128</c:v>
                </c:pt>
                <c:pt idx="11">
                  <c:v>585.73729653392934</c:v>
                </c:pt>
              </c:numCache>
            </c:numRef>
          </c:val>
          <c:extLst xmlns:c16r2="http://schemas.microsoft.com/office/drawing/2015/06/chart">
            <c:ext xmlns:c16="http://schemas.microsoft.com/office/drawing/2014/chart" uri="{C3380CC4-5D6E-409C-BE32-E72D297353CC}">
              <c16:uniqueId val="{00000002-A896-4581-9F16-07CF435D79F1}"/>
            </c:ext>
          </c:extLst>
        </c:ser>
        <c:ser>
          <c:idx val="3"/>
          <c:order val="3"/>
          <c:tx>
            <c:strRef>
              <c:f>'FMA Media-mensal'!$Q$2</c:f>
              <c:strCache>
                <c:ptCount val="1"/>
                <c:pt idx="0">
                  <c:v>Mínimo</c:v>
                </c:pt>
              </c:strCache>
            </c:strRef>
          </c:tx>
          <c:spPr>
            <a:ln w="28575">
              <a:noFill/>
            </a:ln>
          </c:spPr>
          <c:marker>
            <c:symbol val="dash"/>
            <c:size val="5"/>
            <c:spPr>
              <a:solidFill>
                <a:schemeClr val="tx1"/>
              </a:solidFill>
              <a:ln w="0">
                <a:solidFill>
                  <a:schemeClr val="tx1"/>
                </a:solidFill>
              </a:ln>
            </c:spPr>
          </c:marker>
          <c:cat>
            <c:strRef>
              <c:f>'FMA Media-mensal'!$A$3:$A$14</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'FMA Media-mensal'!$Q$3:$Q$14</c:f>
              <c:numCache>
                <c:formatCode>0.00</c:formatCode>
                <c:ptCount val="12"/>
                <c:pt idx="0">
                  <c:v>1.4657601456568159</c:v>
                </c:pt>
                <c:pt idx="1">
                  <c:v>4.4858469693117664</c:v>
                </c:pt>
                <c:pt idx="2">
                  <c:v>2.6533532364538281</c:v>
                </c:pt>
                <c:pt idx="3">
                  <c:v>3.4768631627929971</c:v>
                </c:pt>
                <c:pt idx="4">
                  <c:v>8.5356726680932997</c:v>
                </c:pt>
                <c:pt idx="5">
                  <c:v>19.250700166487388</c:v>
                </c:pt>
                <c:pt idx="6">
                  <c:v>64.083668454064949</c:v>
                </c:pt>
                <c:pt idx="7">
                  <c:v>120.58199203781437</c:v>
                </c:pt>
                <c:pt idx="8">
                  <c:v>131.82175622292806</c:v>
                </c:pt>
                <c:pt idx="9">
                  <c:v>12.295976674953694</c:v>
                </c:pt>
                <c:pt idx="10">
                  <c:v>2.8821463392109328</c:v>
                </c:pt>
                <c:pt idx="11">
                  <c:v>2.3700612824319611</c:v>
                </c:pt>
              </c:numCache>
            </c:numRef>
          </c:val>
          <c:extLst xmlns:c16r2="http://schemas.microsoft.com/office/drawing/2015/06/chart">
            <c:ext xmlns:c16="http://schemas.microsoft.com/office/drawing/2014/chart" uri="{C3380CC4-5D6E-409C-BE32-E72D297353CC}">
              <c16:uniqueId val="{00000003-A896-4581-9F16-07CF435D79F1}"/>
            </c:ext>
          </c:extLst>
        </c:ser>
        <c:ser>
          <c:idx val="4"/>
          <c:order val="4"/>
          <c:tx>
            <c:strRef>
              <c:f>'FMA Media-mensal'!$R$2</c:f>
              <c:strCache>
                <c:ptCount val="1"/>
                <c:pt idx="0">
                  <c:v>Q3</c:v>
                </c:pt>
              </c:strCache>
            </c:strRef>
          </c:tx>
          <c:spPr>
            <a:ln w="28575">
              <a:noFill/>
            </a:ln>
          </c:spPr>
          <c:marker>
            <c:symbol val="none"/>
          </c:marker>
          <c:cat>
            <c:strRef>
              <c:f>'FMA Media-mensal'!$A$3:$A$14</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'FMA Media-mensal'!$R$3:$R$14</c:f>
              <c:numCache>
                <c:formatCode>General</c:formatCode>
                <c:ptCount val="12"/>
                <c:pt idx="0">
                  <c:v>22.675695966535514</c:v>
                </c:pt>
                <c:pt idx="1">
                  <c:v>28.04315828122385</c:v>
                </c:pt>
                <c:pt idx="2">
                  <c:v>10.46770749225445</c:v>
                </c:pt>
                <c:pt idx="3">
                  <c:v>19.385783945172363</c:v>
                </c:pt>
                <c:pt idx="4">
                  <c:v>57.080331870206074</c:v>
                </c:pt>
                <c:pt idx="5">
                  <c:v>104.78003730510716</c:v>
                </c:pt>
                <c:pt idx="6">
                  <c:v>160.94766505019462</c:v>
                </c:pt>
                <c:pt idx="7">
                  <c:v>225.32638646334061</c:v>
                </c:pt>
                <c:pt idx="8">
                  <c:v>283.69316160776168</c:v>
                </c:pt>
                <c:pt idx="9">
                  <c:v>228.55101052389347</c:v>
                </c:pt>
                <c:pt idx="10">
                  <c:v>46.1357982091521</c:v>
                </c:pt>
                <c:pt idx="11">
                  <c:v>12.524133000838283</c:v>
                </c:pt>
              </c:numCache>
            </c:numRef>
          </c:val>
          <c:extLst xmlns:c16r2="http://schemas.microsoft.com/office/drawing/2015/06/chart">
            <c:ext xmlns:c16="http://schemas.microsoft.com/office/drawing/2014/chart" uri="{C3380CC4-5D6E-409C-BE32-E72D297353CC}">
              <c16:uniqueId val="{00000004-A896-4581-9F16-07CF435D79F1}"/>
            </c:ext>
          </c:extLst>
        </c:ser>
        <c:hiLowLines>
          <c:spPr>
            <a:ln>
              <a:solidFill>
                <a:schemeClr val="tx1"/>
              </a:solidFill>
            </a:ln>
          </c:spPr>
        </c:hiLowLines>
        <c:upDownBars>
          <c:gapWidth val="150"/>
          <c:upBars>
            <c:spPr>
              <a:noFill/>
            </c:spPr>
          </c:upBars>
          <c:downBars/>
        </c:upDownBars>
        <c:axId val="72647808"/>
        <c:axId val="72641920"/>
      </c:stockChart>
      <c:dateAx>
        <c:axId val="72625536"/>
        <c:scaling>
          <c:orientation val="minMax"/>
        </c:scaling>
        <c:axPos val="b"/>
        <c:title>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Meses</a:t>
                </a:r>
              </a:p>
            </c:rich>
          </c:tx>
          <c:layout/>
        </c:title>
        <c:numFmt formatCode="General" sourceLinked="0"/>
        <c:tickLblPos val="nextTo"/>
        <c:txPr>
          <a:bodyPr/>
          <a:lstStyle/>
          <a:p>
            <a:pPr>
              <a:defRPr>
                <a:latin typeface="Times New Roman" panose="02020603050405020304" pitchFamily="18" charset="0"/>
                <a:cs typeface="Times New Roman" panose="02020603050405020304" pitchFamily="18" charset="0"/>
              </a:defRPr>
            </a:pPr>
            <a:endParaRPr lang="pt-BR"/>
          </a:p>
        </c:txPr>
        <c:crossAx val="72640000"/>
        <c:crosses val="autoZero"/>
        <c:lblOffset val="100"/>
        <c:baseTimeUnit val="days"/>
      </c:dateAx>
      <c:valAx>
        <c:axId val="72640000"/>
        <c:scaling>
          <c:orientation val="minMax"/>
          <c:max val="600"/>
        </c:scaling>
        <c:axPos val="l"/>
        <c:title>
          <c:tx>
            <c:rich>
              <a:bodyPr rot="-5400000" vert="horz"/>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FMA</a:t>
                </a:r>
              </a:p>
            </c:rich>
          </c:tx>
          <c:layout>
            <c:manualLayout>
              <c:xMode val="edge"/>
              <c:yMode val="edge"/>
              <c:x val="1.7510941465886411E-2"/>
              <c:y val="0.35066621453494745"/>
            </c:manualLayout>
          </c:layout>
        </c:title>
        <c:numFmt formatCode="0" sourceLinked="0"/>
        <c:tickLblPos val="nextTo"/>
        <c:txPr>
          <a:bodyPr/>
          <a:lstStyle/>
          <a:p>
            <a:pPr>
              <a:defRPr>
                <a:solidFill>
                  <a:schemeClr val="tx1"/>
                </a:solidFill>
                <a:latin typeface="Times New Roman" panose="02020603050405020304" pitchFamily="18" charset="0"/>
                <a:cs typeface="Times New Roman" panose="02020603050405020304" pitchFamily="18" charset="0"/>
              </a:defRPr>
            </a:pPr>
            <a:endParaRPr lang="pt-BR"/>
          </a:p>
        </c:txPr>
        <c:crossAx val="72625536"/>
        <c:crosses val="autoZero"/>
        <c:crossBetween val="between"/>
      </c:valAx>
      <c:valAx>
        <c:axId val="72641920"/>
        <c:scaling>
          <c:orientation val="minMax"/>
          <c:max val="600"/>
        </c:scaling>
        <c:delete val="1"/>
        <c:axPos val="r"/>
        <c:numFmt formatCode="General" sourceLinked="1"/>
        <c:tickLblPos val="none"/>
        <c:crossAx val="72647808"/>
        <c:crosses val="max"/>
        <c:crossBetween val="between"/>
      </c:valAx>
      <c:catAx>
        <c:axId val="72647808"/>
        <c:scaling>
          <c:orientation val="minMax"/>
        </c:scaling>
        <c:delete val="1"/>
        <c:axPos val="b"/>
        <c:numFmt formatCode="General" sourceLinked="1"/>
        <c:tickLblPos val="none"/>
        <c:crossAx val="72641920"/>
        <c:crosses val="autoZero"/>
        <c:auto val="1"/>
        <c:lblAlgn val="ctr"/>
        <c:lblOffset val="100"/>
      </c:catAx>
    </c:plotArea>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BR"/>
  <c:chart>
    <c:plotArea>
      <c:layout>
        <c:manualLayout>
          <c:layoutTarget val="inner"/>
          <c:xMode val="edge"/>
          <c:yMode val="edge"/>
          <c:x val="0.14029855643044625"/>
          <c:y val="5.0925925925925923E-2"/>
          <c:w val="0.82914588801399858"/>
          <c:h val="0.79159703995333919"/>
        </c:manualLayout>
      </c:layout>
      <c:lineChart>
        <c:grouping val="standard"/>
        <c:ser>
          <c:idx val="0"/>
          <c:order val="0"/>
          <c:tx>
            <c:strRef>
              <c:f>'Focos de calor'!$C$15</c:f>
              <c:strCache>
                <c:ptCount val="1"/>
                <c:pt idx="0">
                  <c:v>Mediana</c:v>
                </c:pt>
              </c:strCache>
            </c:strRef>
          </c:tx>
          <c:spPr>
            <a:ln>
              <a:noFill/>
            </a:ln>
          </c:spPr>
          <c:marker>
            <c:symbol val="dash"/>
            <c:size val="8"/>
            <c:spPr>
              <a:ln w="0">
                <a:solidFill>
                  <a:schemeClr val="tx1"/>
                </a:solidFill>
              </a:ln>
            </c:spPr>
          </c:marker>
          <c:cat>
            <c:strRef>
              <c:f>'Focos de calor'!$D$2:$O$2</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'Focos de calor'!$D$15:$O$15</c:f>
              <c:numCache>
                <c:formatCode>0.00</c:formatCode>
                <c:ptCount val="12"/>
                <c:pt idx="0">
                  <c:v>1</c:v>
                </c:pt>
                <c:pt idx="1">
                  <c:v>0</c:v>
                </c:pt>
                <c:pt idx="2">
                  <c:v>2</c:v>
                </c:pt>
                <c:pt idx="3">
                  <c:v>2</c:v>
                </c:pt>
                <c:pt idx="4">
                  <c:v>6</c:v>
                </c:pt>
                <c:pt idx="5">
                  <c:v>7</c:v>
                </c:pt>
                <c:pt idx="6">
                  <c:v>17</c:v>
                </c:pt>
                <c:pt idx="7">
                  <c:v>27</c:v>
                </c:pt>
                <c:pt idx="8">
                  <c:v>86</c:v>
                </c:pt>
                <c:pt idx="9">
                  <c:v>55.5</c:v>
                </c:pt>
                <c:pt idx="10">
                  <c:v>4</c:v>
                </c:pt>
                <c:pt idx="11">
                  <c:v>1</c:v>
                </c:pt>
              </c:numCache>
            </c:numRef>
          </c:val>
          <c:extLst xmlns:c16r2="http://schemas.microsoft.com/office/drawing/2015/06/chart">
            <c:ext xmlns:c16="http://schemas.microsoft.com/office/drawing/2014/chart" uri="{C3380CC4-5D6E-409C-BE32-E72D297353CC}">
              <c16:uniqueId val="{00000000-8583-48F6-ADF3-F873329B4877}"/>
            </c:ext>
          </c:extLst>
        </c:ser>
        <c:marker val="1"/>
        <c:axId val="73944448"/>
        <c:axId val="73971200"/>
      </c:lineChart>
      <c:stockChart>
        <c:ser>
          <c:idx val="1"/>
          <c:order val="1"/>
          <c:tx>
            <c:strRef>
              <c:f>'Focos de calor'!$C$16</c:f>
              <c:strCache>
                <c:ptCount val="1"/>
                <c:pt idx="0">
                  <c:v>Q1</c:v>
                </c:pt>
              </c:strCache>
            </c:strRef>
          </c:tx>
          <c:spPr>
            <a:ln w="28575">
              <a:noFill/>
            </a:ln>
          </c:spPr>
          <c:marker>
            <c:symbol val="none"/>
          </c:marker>
          <c:cat>
            <c:strRef>
              <c:f>'Focos de calor'!$D$2:$O$2</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'Focos de calor'!$D$16:$O$16</c:f>
              <c:numCache>
                <c:formatCode>General</c:formatCode>
                <c:ptCount val="12"/>
                <c:pt idx="0">
                  <c:v>1</c:v>
                </c:pt>
                <c:pt idx="1">
                  <c:v>0</c:v>
                </c:pt>
                <c:pt idx="2">
                  <c:v>1</c:v>
                </c:pt>
                <c:pt idx="3">
                  <c:v>0</c:v>
                </c:pt>
                <c:pt idx="4">
                  <c:v>1</c:v>
                </c:pt>
                <c:pt idx="5">
                  <c:v>5</c:v>
                </c:pt>
                <c:pt idx="6">
                  <c:v>10.5</c:v>
                </c:pt>
                <c:pt idx="7">
                  <c:v>15</c:v>
                </c:pt>
                <c:pt idx="8">
                  <c:v>35</c:v>
                </c:pt>
                <c:pt idx="9">
                  <c:v>24.75</c:v>
                </c:pt>
                <c:pt idx="10">
                  <c:v>0</c:v>
                </c:pt>
                <c:pt idx="11">
                  <c:v>0.5</c:v>
                </c:pt>
              </c:numCache>
            </c:numRef>
          </c:val>
          <c:extLst xmlns:c16r2="http://schemas.microsoft.com/office/drawing/2015/06/chart">
            <c:ext xmlns:c16="http://schemas.microsoft.com/office/drawing/2014/chart" uri="{C3380CC4-5D6E-409C-BE32-E72D297353CC}">
              <c16:uniqueId val="{00000001-8583-48F6-ADF3-F873329B4877}"/>
            </c:ext>
          </c:extLst>
        </c:ser>
        <c:ser>
          <c:idx val="2"/>
          <c:order val="2"/>
          <c:tx>
            <c:strRef>
              <c:f>'Focos de calor'!$C$17</c:f>
              <c:strCache>
                <c:ptCount val="1"/>
                <c:pt idx="0">
                  <c:v>Máximo</c:v>
                </c:pt>
              </c:strCache>
            </c:strRef>
          </c:tx>
          <c:spPr>
            <a:ln w="28575">
              <a:noFill/>
            </a:ln>
          </c:spPr>
          <c:marker>
            <c:symbol val="dash"/>
            <c:size val="5"/>
            <c:spPr>
              <a:ln w="0">
                <a:solidFill>
                  <a:schemeClr val="tx1"/>
                </a:solidFill>
              </a:ln>
            </c:spPr>
          </c:marker>
          <c:cat>
            <c:strRef>
              <c:f>'Focos de calor'!$D$2:$O$2</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'Focos de calor'!$D$17:$O$17</c:f>
              <c:numCache>
                <c:formatCode>General</c:formatCode>
                <c:ptCount val="12"/>
                <c:pt idx="0">
                  <c:v>17</c:v>
                </c:pt>
                <c:pt idx="1">
                  <c:v>8</c:v>
                </c:pt>
                <c:pt idx="2">
                  <c:v>4</c:v>
                </c:pt>
                <c:pt idx="3">
                  <c:v>11</c:v>
                </c:pt>
                <c:pt idx="4">
                  <c:v>14</c:v>
                </c:pt>
                <c:pt idx="5">
                  <c:v>29</c:v>
                </c:pt>
                <c:pt idx="6">
                  <c:v>49</c:v>
                </c:pt>
                <c:pt idx="7">
                  <c:v>185</c:v>
                </c:pt>
                <c:pt idx="8">
                  <c:v>232</c:v>
                </c:pt>
                <c:pt idx="9">
                  <c:v>120</c:v>
                </c:pt>
                <c:pt idx="10">
                  <c:v>25</c:v>
                </c:pt>
                <c:pt idx="11">
                  <c:v>6</c:v>
                </c:pt>
              </c:numCache>
            </c:numRef>
          </c:val>
          <c:extLst xmlns:c16r2="http://schemas.microsoft.com/office/drawing/2015/06/chart">
            <c:ext xmlns:c16="http://schemas.microsoft.com/office/drawing/2014/chart" uri="{C3380CC4-5D6E-409C-BE32-E72D297353CC}">
              <c16:uniqueId val="{00000002-8583-48F6-ADF3-F873329B4877}"/>
            </c:ext>
          </c:extLst>
        </c:ser>
        <c:ser>
          <c:idx val="3"/>
          <c:order val="3"/>
          <c:tx>
            <c:strRef>
              <c:f>'Focos de calor'!$C$18</c:f>
              <c:strCache>
                <c:ptCount val="1"/>
                <c:pt idx="0">
                  <c:v>Mínimo</c:v>
                </c:pt>
              </c:strCache>
            </c:strRef>
          </c:tx>
          <c:spPr>
            <a:ln w="28575">
              <a:noFill/>
            </a:ln>
          </c:spPr>
          <c:marker>
            <c:symbol val="dash"/>
            <c:size val="5"/>
            <c:spPr>
              <a:solidFill>
                <a:schemeClr val="tx1"/>
              </a:solidFill>
              <a:ln w="0">
                <a:solidFill>
                  <a:schemeClr val="tx1"/>
                </a:solidFill>
              </a:ln>
            </c:spPr>
          </c:marker>
          <c:cat>
            <c:strRef>
              <c:f>'Focos de calor'!$D$2:$O$2</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'Focos de calor'!$D$18:$O$18</c:f>
              <c:numCache>
                <c:formatCode>General</c:formatCode>
                <c:ptCount val="12"/>
                <c:pt idx="0">
                  <c:v>0</c:v>
                </c:pt>
                <c:pt idx="1">
                  <c:v>0</c:v>
                </c:pt>
                <c:pt idx="2">
                  <c:v>0</c:v>
                </c:pt>
                <c:pt idx="3">
                  <c:v>0</c:v>
                </c:pt>
                <c:pt idx="4">
                  <c:v>0</c:v>
                </c:pt>
                <c:pt idx="5">
                  <c:v>0</c:v>
                </c:pt>
                <c:pt idx="6">
                  <c:v>6</c:v>
                </c:pt>
                <c:pt idx="7">
                  <c:v>10</c:v>
                </c:pt>
                <c:pt idx="8">
                  <c:v>15</c:v>
                </c:pt>
                <c:pt idx="9">
                  <c:v>11</c:v>
                </c:pt>
                <c:pt idx="10">
                  <c:v>0</c:v>
                </c:pt>
                <c:pt idx="11">
                  <c:v>0</c:v>
                </c:pt>
              </c:numCache>
            </c:numRef>
          </c:val>
          <c:extLst xmlns:c16r2="http://schemas.microsoft.com/office/drawing/2015/06/chart">
            <c:ext xmlns:c16="http://schemas.microsoft.com/office/drawing/2014/chart" uri="{C3380CC4-5D6E-409C-BE32-E72D297353CC}">
              <c16:uniqueId val="{00000003-8583-48F6-ADF3-F873329B4877}"/>
            </c:ext>
          </c:extLst>
        </c:ser>
        <c:ser>
          <c:idx val="4"/>
          <c:order val="4"/>
          <c:tx>
            <c:strRef>
              <c:f>'Focos de calor'!$C$19</c:f>
              <c:strCache>
                <c:ptCount val="1"/>
                <c:pt idx="0">
                  <c:v>Q3</c:v>
                </c:pt>
              </c:strCache>
            </c:strRef>
          </c:tx>
          <c:spPr>
            <a:ln w="28575">
              <a:noFill/>
            </a:ln>
          </c:spPr>
          <c:marker>
            <c:symbol val="none"/>
          </c:marker>
          <c:cat>
            <c:strRef>
              <c:f>'Focos de calor'!$D$2:$O$2</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'Focos de calor'!$D$19:$O$19</c:f>
              <c:numCache>
                <c:formatCode>General</c:formatCode>
                <c:ptCount val="12"/>
                <c:pt idx="0">
                  <c:v>3.5</c:v>
                </c:pt>
                <c:pt idx="1">
                  <c:v>3</c:v>
                </c:pt>
                <c:pt idx="2">
                  <c:v>3</c:v>
                </c:pt>
                <c:pt idx="3">
                  <c:v>4.5</c:v>
                </c:pt>
                <c:pt idx="4">
                  <c:v>8.5</c:v>
                </c:pt>
                <c:pt idx="5">
                  <c:v>14.5</c:v>
                </c:pt>
                <c:pt idx="6">
                  <c:v>30.5</c:v>
                </c:pt>
                <c:pt idx="7">
                  <c:v>93</c:v>
                </c:pt>
                <c:pt idx="8">
                  <c:v>201.5</c:v>
                </c:pt>
                <c:pt idx="9">
                  <c:v>95.25</c:v>
                </c:pt>
                <c:pt idx="10">
                  <c:v>14</c:v>
                </c:pt>
                <c:pt idx="11">
                  <c:v>3.5</c:v>
                </c:pt>
              </c:numCache>
            </c:numRef>
          </c:val>
          <c:extLst xmlns:c16r2="http://schemas.microsoft.com/office/drawing/2015/06/chart">
            <c:ext xmlns:c16="http://schemas.microsoft.com/office/drawing/2014/chart" uri="{C3380CC4-5D6E-409C-BE32-E72D297353CC}">
              <c16:uniqueId val="{00000004-8583-48F6-ADF3-F873329B4877}"/>
            </c:ext>
          </c:extLst>
        </c:ser>
        <c:hiLowLines/>
        <c:upDownBars>
          <c:gapWidth val="150"/>
          <c:upBars>
            <c:spPr>
              <a:noFill/>
            </c:spPr>
          </c:upBars>
          <c:downBars/>
        </c:upDownBars>
        <c:axId val="73979008"/>
        <c:axId val="73973120"/>
      </c:stockChart>
      <c:catAx>
        <c:axId val="73944448"/>
        <c:scaling>
          <c:orientation val="minMax"/>
        </c:scaling>
        <c:axPos val="b"/>
        <c:title>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Meses</a:t>
                </a:r>
              </a:p>
            </c:rich>
          </c:tx>
          <c:layout>
            <c:manualLayout>
              <c:xMode val="edge"/>
              <c:yMode val="edge"/>
              <c:x val="0.50473250218722632"/>
              <c:y val="0.92361111111111138"/>
            </c:manualLayout>
          </c:layout>
        </c:title>
        <c:numFmt formatCode="General" sourceLinked="0"/>
        <c:tickLblPos val="nextTo"/>
        <c:txPr>
          <a:bodyPr/>
          <a:lstStyle/>
          <a:p>
            <a:pPr>
              <a:defRPr>
                <a:latin typeface="Times New Roman" panose="02020603050405020304" pitchFamily="18" charset="0"/>
                <a:cs typeface="Times New Roman" panose="02020603050405020304" pitchFamily="18" charset="0"/>
              </a:defRPr>
            </a:pPr>
            <a:endParaRPr lang="pt-BR"/>
          </a:p>
        </c:txPr>
        <c:crossAx val="73971200"/>
        <c:crosses val="autoZero"/>
        <c:auto val="1"/>
        <c:lblAlgn val="ctr"/>
        <c:lblOffset val="100"/>
      </c:catAx>
      <c:valAx>
        <c:axId val="73971200"/>
        <c:scaling>
          <c:orientation val="minMax"/>
          <c:max val="250"/>
        </c:scaling>
        <c:axPos val="l"/>
        <c:title>
          <c:tx>
            <c:rich>
              <a:bodyPr rot="-5400000" vert="horz"/>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Focos de calor</a:t>
                </a:r>
              </a:p>
            </c:rich>
          </c:tx>
          <c:layout/>
        </c:title>
        <c:numFmt formatCode="0" sourceLinked="0"/>
        <c:tickLblPos val="nextTo"/>
        <c:txPr>
          <a:bodyPr/>
          <a:lstStyle/>
          <a:p>
            <a:pPr>
              <a:defRPr>
                <a:latin typeface="Times New Roman" panose="02020603050405020304" pitchFamily="18" charset="0"/>
                <a:cs typeface="Times New Roman" panose="02020603050405020304" pitchFamily="18" charset="0"/>
              </a:defRPr>
            </a:pPr>
            <a:endParaRPr lang="pt-BR"/>
          </a:p>
        </c:txPr>
        <c:crossAx val="73944448"/>
        <c:crosses val="autoZero"/>
        <c:crossBetween val="between"/>
        <c:majorUnit val="25"/>
      </c:valAx>
      <c:valAx>
        <c:axId val="73973120"/>
        <c:scaling>
          <c:orientation val="minMax"/>
        </c:scaling>
        <c:delete val="1"/>
        <c:axPos val="r"/>
        <c:numFmt formatCode="General" sourceLinked="1"/>
        <c:tickLblPos val="none"/>
        <c:crossAx val="73979008"/>
        <c:crosses val="max"/>
        <c:crossBetween val="between"/>
      </c:valAx>
      <c:catAx>
        <c:axId val="73979008"/>
        <c:scaling>
          <c:orientation val="minMax"/>
        </c:scaling>
        <c:delete val="1"/>
        <c:axPos val="b"/>
        <c:numFmt formatCode="General" sourceLinked="1"/>
        <c:tickLblPos val="none"/>
        <c:crossAx val="73973120"/>
        <c:crosses val="autoZero"/>
        <c:auto val="1"/>
        <c:lblAlgn val="ctr"/>
        <c:lblOffset val="100"/>
      </c:catAx>
    </c:plotArea>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t-BR"/>
  <c:chart>
    <c:autoTitleDeleted val="1"/>
    <c:plotArea>
      <c:layout>
        <c:manualLayout>
          <c:layoutTarget val="inner"/>
          <c:xMode val="edge"/>
          <c:yMode val="edge"/>
          <c:x val="0.12371132305644895"/>
          <c:y val="5.0925925925925923E-2"/>
          <c:w val="0.84573305977597868"/>
          <c:h val="0.7697223614146198"/>
        </c:manualLayout>
      </c:layout>
      <c:barChart>
        <c:barDir val="col"/>
        <c:grouping val="clustered"/>
        <c:ser>
          <c:idx val="0"/>
          <c:order val="0"/>
          <c:tx>
            <c:strRef>
              <c:f>'Classificação geral'!$P$11</c:f>
              <c:strCache>
                <c:ptCount val="1"/>
                <c:pt idx="0">
                  <c:v>FMA</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t-BR"/>
              </a:p>
            </c:txPr>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'Classificação geral'!$O$12:$O$16</c:f>
              <c:strCache>
                <c:ptCount val="5"/>
                <c:pt idx="0">
                  <c:v>Nulo</c:v>
                </c:pt>
                <c:pt idx="1">
                  <c:v>Pequeno</c:v>
                </c:pt>
                <c:pt idx="2">
                  <c:v>Médio</c:v>
                </c:pt>
                <c:pt idx="3">
                  <c:v>Alto</c:v>
                </c:pt>
                <c:pt idx="4">
                  <c:v>Muito alto</c:v>
                </c:pt>
              </c:strCache>
            </c:strRef>
          </c:cat>
          <c:val>
            <c:numRef>
              <c:f>'Classificação geral'!$P$12:$P$16</c:f>
              <c:numCache>
                <c:formatCode>General</c:formatCode>
                <c:ptCount val="5"/>
                <c:pt idx="0">
                  <c:v>363</c:v>
                </c:pt>
                <c:pt idx="1">
                  <c:v>334</c:v>
                </c:pt>
                <c:pt idx="2">
                  <c:v>445</c:v>
                </c:pt>
                <c:pt idx="3">
                  <c:v>595</c:v>
                </c:pt>
                <c:pt idx="4">
                  <c:v>2281</c:v>
                </c:pt>
              </c:numCache>
            </c:numRef>
          </c:val>
        </c:ser>
        <c:gapWidth val="219"/>
        <c:overlap val="-27"/>
        <c:axId val="74609024"/>
        <c:axId val="74610944"/>
      </c:barChart>
      <c:catAx>
        <c:axId val="74609024"/>
        <c:scaling>
          <c:orientation val="minMax"/>
        </c:scaling>
        <c:axPos val="b"/>
        <c:title>
          <c:tx>
            <c:rich>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b="1">
                    <a:solidFill>
                      <a:schemeClr val="tx1"/>
                    </a:solidFill>
                    <a:latin typeface="Times New Roman" panose="02020603050405020304" pitchFamily="18" charset="0"/>
                    <a:cs typeface="Times New Roman" panose="02020603050405020304" pitchFamily="18" charset="0"/>
                  </a:rPr>
                  <a:t>Classes</a:t>
                </a:r>
              </a:p>
            </c:rich>
          </c:tx>
          <c:layout>
            <c:manualLayout>
              <c:xMode val="edge"/>
              <c:yMode val="edge"/>
              <c:x val="0.47784142607174102"/>
              <c:y val="0.91497521143190452"/>
            </c:manualLayout>
          </c:layout>
          <c:spPr>
            <a:noFill/>
            <a:ln>
              <a:noFill/>
            </a:ln>
            <a:effectLst/>
          </c:spPr>
        </c:title>
        <c:numFmt formatCode="General" sourceLinked="1"/>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t-BR"/>
          </a:p>
        </c:txPr>
        <c:crossAx val="74610944"/>
        <c:crosses val="autoZero"/>
        <c:auto val="1"/>
        <c:lblAlgn val="ctr"/>
        <c:lblOffset val="100"/>
      </c:catAx>
      <c:valAx>
        <c:axId val="74610944"/>
        <c:scaling>
          <c:orientation val="minMax"/>
        </c:scaling>
        <c:axPos val="l"/>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b="1">
                    <a:solidFill>
                      <a:schemeClr val="tx1"/>
                    </a:solidFill>
                    <a:latin typeface="Times New Roman" panose="02020603050405020304" pitchFamily="18" charset="0"/>
                    <a:cs typeface="Times New Roman" panose="02020603050405020304" pitchFamily="18" charset="0"/>
                  </a:rPr>
                  <a:t>Valores</a:t>
                </a:r>
              </a:p>
            </c:rich>
          </c:tx>
          <c:layout/>
          <c:spPr>
            <a:noFill/>
            <a:ln>
              <a:noFill/>
            </a:ln>
            <a:effectLst/>
          </c:spPr>
        </c:title>
        <c:numFmt formatCode="General" sourceLinked="1"/>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pt-BR"/>
          </a:p>
        </c:txPr>
        <c:crossAx val="74609024"/>
        <c:crosses val="autoZero"/>
        <c:crossBetween val="between"/>
      </c:valAx>
      <c:spPr>
        <a:noFill/>
        <a:ln>
          <a:noFill/>
        </a:ln>
        <a:effectLst/>
      </c:spPr>
    </c:plotArea>
    <c:plotVisOnly val="1"/>
    <c:dispBlanksAs val="gap"/>
  </c:chart>
  <c:spPr>
    <a:solidFill>
      <a:schemeClr val="bg1"/>
    </a:solidFill>
    <a:ln w="9525" cap="flat" cmpd="sng" algn="ctr">
      <a:noFill/>
      <a:round/>
    </a:ln>
    <a:effectLst/>
  </c:spPr>
  <c:txPr>
    <a:bodyPr/>
    <a:lstStyle/>
    <a:p>
      <a:pPr>
        <a:defRPr/>
      </a:pPr>
      <a:endParaRPr lang="pt-B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pt-BR"/>
  <c:chart>
    <c:plotArea>
      <c:layout>
        <c:manualLayout>
          <c:layoutTarget val="inner"/>
          <c:xMode val="edge"/>
          <c:yMode val="edge"/>
          <c:x val="0.15217039177680808"/>
          <c:y val="6.7595249223983994E-2"/>
          <c:w val="0.78672948199454262"/>
          <c:h val="0.69339901005524995"/>
        </c:manualLayout>
      </c:layout>
      <c:scatterChart>
        <c:scatterStyle val="lineMarker"/>
        <c:ser>
          <c:idx val="0"/>
          <c:order val="0"/>
          <c:spPr>
            <a:ln w="28575">
              <a:noFill/>
            </a:ln>
          </c:spPr>
          <c:trendline>
            <c:trendlineType val="poly"/>
            <c:order val="2"/>
            <c:dispRSqr val="1"/>
            <c:dispEq val="1"/>
            <c:trendlineLbl>
              <c:layout>
                <c:manualLayout>
                  <c:x val="-9.0830548113135248E-2"/>
                  <c:y val="-6.2416855427318196E-4"/>
                </c:manualLayout>
              </c:layout>
              <c:numFmt formatCode="General" sourceLinked="0"/>
              <c:txPr>
                <a:bodyPr/>
                <a:lstStyle/>
                <a:p>
                  <a:pPr>
                    <a:defRPr>
                      <a:latin typeface="Times New Roman" panose="02020603050405020304" pitchFamily="18" charset="0"/>
                      <a:cs typeface="Times New Roman" panose="02020603050405020304" pitchFamily="18" charset="0"/>
                    </a:defRPr>
                  </a:pPr>
                  <a:endParaRPr lang="pt-BR"/>
                </a:p>
              </c:txPr>
            </c:trendlineLbl>
          </c:trendline>
          <c:xVal>
            <c:numRef>
              <c:f>Correlação!$AD$16:$AD$27</c:f>
              <c:numCache>
                <c:formatCode>0.00</c:formatCode>
                <c:ptCount val="12"/>
                <c:pt idx="0">
                  <c:v>27.853229328116075</c:v>
                </c:pt>
                <c:pt idx="1">
                  <c:v>24.013332450711246</c:v>
                </c:pt>
                <c:pt idx="2">
                  <c:v>17.855324298248863</c:v>
                </c:pt>
                <c:pt idx="3">
                  <c:v>17.12494737596332</c:v>
                </c:pt>
                <c:pt idx="4">
                  <c:v>38.563844377211694</c:v>
                </c:pt>
                <c:pt idx="5">
                  <c:v>73.384183284113206</c:v>
                </c:pt>
                <c:pt idx="6">
                  <c:v>126.71914495789082</c:v>
                </c:pt>
                <c:pt idx="7">
                  <c:v>190.27944343917156</c:v>
                </c:pt>
                <c:pt idx="8">
                  <c:v>249.14048309584933</c:v>
                </c:pt>
                <c:pt idx="9">
                  <c:v>153.21551209622766</c:v>
                </c:pt>
                <c:pt idx="10">
                  <c:v>74.574343425468399</c:v>
                </c:pt>
                <c:pt idx="11">
                  <c:v>74.795038726578269</c:v>
                </c:pt>
              </c:numCache>
            </c:numRef>
          </c:xVal>
          <c:yVal>
            <c:numRef>
              <c:f>Correlação!$AE$16:$AE$27</c:f>
              <c:numCache>
                <c:formatCode>General</c:formatCode>
                <c:ptCount val="12"/>
                <c:pt idx="0">
                  <c:v>3.3636363636363642</c:v>
                </c:pt>
                <c:pt idx="1">
                  <c:v>1.7272727272727273</c:v>
                </c:pt>
                <c:pt idx="2">
                  <c:v>2.0909090909090908</c:v>
                </c:pt>
                <c:pt idx="3">
                  <c:v>2.727272727272728</c:v>
                </c:pt>
                <c:pt idx="4">
                  <c:v>5.7272727272727284</c:v>
                </c:pt>
                <c:pt idx="5">
                  <c:v>10.36363636363637</c:v>
                </c:pt>
                <c:pt idx="6">
                  <c:v>21.818181818181817</c:v>
                </c:pt>
                <c:pt idx="7">
                  <c:v>55.909090909090907</c:v>
                </c:pt>
                <c:pt idx="8">
                  <c:v>112.18181818181819</c:v>
                </c:pt>
                <c:pt idx="9">
                  <c:v>60.1</c:v>
                </c:pt>
                <c:pt idx="10">
                  <c:v>7.9090909090909092</c:v>
                </c:pt>
                <c:pt idx="11">
                  <c:v>2</c:v>
                </c:pt>
              </c:numCache>
            </c:numRef>
          </c:yVal>
          <c:extLst xmlns:c16r2="http://schemas.microsoft.com/office/drawing/2015/06/chart">
            <c:ext xmlns:c16="http://schemas.microsoft.com/office/drawing/2014/chart" uri="{C3380CC4-5D6E-409C-BE32-E72D297353CC}">
              <c16:uniqueId val="{00000001-0549-461C-B162-09F74BB16C72}"/>
            </c:ext>
          </c:extLst>
        </c:ser>
        <c:axId val="74628480"/>
        <c:axId val="74720768"/>
      </c:scatterChart>
      <c:valAx>
        <c:axId val="74628480"/>
        <c:scaling>
          <c:orientation val="minMax"/>
        </c:scaling>
        <c:axPos val="b"/>
        <c:title>
          <c:tx>
            <c:rich>
              <a:bodyPr/>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FMAs mensal</a:t>
                </a:r>
              </a:p>
            </c:rich>
          </c:tx>
          <c:layout>
            <c:manualLayout>
              <c:xMode val="edge"/>
              <c:yMode val="edge"/>
              <c:x val="0.4443794451399371"/>
              <c:y val="0.87371900430254479"/>
            </c:manualLayout>
          </c:layout>
        </c:title>
        <c:numFmt formatCode="0" sourceLinked="0"/>
        <c:tickLblPos val="nextTo"/>
        <c:txPr>
          <a:bodyPr/>
          <a:lstStyle/>
          <a:p>
            <a:pPr>
              <a:defRPr>
                <a:latin typeface="Times New Roman" panose="02020603050405020304" pitchFamily="18" charset="0"/>
                <a:cs typeface="Times New Roman" panose="02020603050405020304" pitchFamily="18" charset="0"/>
              </a:defRPr>
            </a:pPr>
            <a:endParaRPr lang="pt-BR"/>
          </a:p>
        </c:txPr>
        <c:crossAx val="74720768"/>
        <c:crosses val="autoZero"/>
        <c:crossBetween val="midCat"/>
        <c:majorUnit val="50"/>
      </c:valAx>
      <c:valAx>
        <c:axId val="74720768"/>
        <c:scaling>
          <c:orientation val="minMax"/>
        </c:scaling>
        <c:axPos val="l"/>
        <c:title>
          <c:tx>
            <c:rich>
              <a:bodyPr rot="-5400000" vert="horz"/>
              <a:lstStyle/>
              <a:p>
                <a:pPr>
                  <a:defRPr>
                    <a:latin typeface="Times New Roman" panose="02020603050405020304" pitchFamily="18" charset="0"/>
                    <a:cs typeface="Times New Roman" panose="02020603050405020304" pitchFamily="18" charset="0"/>
                  </a:defRPr>
                </a:pPr>
                <a:r>
                  <a:rPr lang="en-US">
                    <a:latin typeface="Times New Roman" panose="02020603050405020304" pitchFamily="18" charset="0"/>
                    <a:cs typeface="Times New Roman" panose="02020603050405020304" pitchFamily="18" charset="0"/>
                  </a:rPr>
                  <a:t>Focos de calor mensal</a:t>
                </a:r>
              </a:p>
            </c:rich>
          </c:tx>
          <c:layout>
            <c:manualLayout>
              <c:xMode val="edge"/>
              <c:yMode val="edge"/>
              <c:x val="1.6420361247947473E-2"/>
              <c:y val="0.10344227519505267"/>
            </c:manualLayout>
          </c:layout>
        </c:title>
        <c:numFmt formatCode="0" sourceLinked="0"/>
        <c:tickLblPos val="nextTo"/>
        <c:txPr>
          <a:bodyPr/>
          <a:lstStyle/>
          <a:p>
            <a:pPr>
              <a:defRPr>
                <a:latin typeface="Times New Roman" panose="02020603050405020304" pitchFamily="18" charset="0"/>
                <a:cs typeface="Times New Roman" panose="02020603050405020304" pitchFamily="18" charset="0"/>
              </a:defRPr>
            </a:pPr>
            <a:endParaRPr lang="pt-BR"/>
          </a:p>
        </c:txPr>
        <c:crossAx val="74628480"/>
        <c:crosses val="autoZero"/>
        <c:crossBetween val="midCat"/>
      </c:valAx>
    </c:plotArea>
    <c:plotVisOnly val="1"/>
    <c:dispBlanksAs val="gap"/>
  </c:chart>
  <c:spPr>
    <a:ln>
      <a:noFill/>
    </a:ln>
  </c:spPr>
  <c:externalData r:id="rId1"/>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381</TotalTime>
  <Pages>10</Pages>
  <Words>3392</Words>
  <Characters>17372</Characters>
  <Application>Microsoft Office Word</Application>
  <DocSecurity>0</DocSecurity>
  <Lines>144</Lines>
  <Paragraphs>41</Paragraphs>
  <ScaleCrop>false</ScaleCrop>
  <HeadingPairs>
    <vt:vector size="2" baseType="variant">
      <vt:variant>
        <vt:lpstr>Título</vt:lpstr>
      </vt:variant>
      <vt:variant>
        <vt:i4>1</vt:i4>
      </vt:variant>
    </vt:vector>
  </HeadingPairs>
  <TitlesOfParts>
    <vt:vector size="1" baseType="lpstr">
      <vt:lpstr>Caracterizações morfológica e química  da água de coco de cultivares de coqueiro</vt:lpstr>
    </vt:vector>
  </TitlesOfParts>
  <Company>*</Company>
  <LinksUpToDate>false</LinksUpToDate>
  <CharactersWithSpaces>20723</CharactersWithSpaces>
  <SharedDoc>false</SharedDoc>
  <HLinks>
    <vt:vector size="6" baseType="variant">
      <vt:variant>
        <vt:i4>458817</vt:i4>
      </vt:variant>
      <vt:variant>
        <vt:i4>0</vt:i4>
      </vt:variant>
      <vt:variant>
        <vt:i4>0</vt:i4>
      </vt:variant>
      <vt:variant>
        <vt:i4>5</vt:i4>
      </vt:variant>
      <vt:variant>
        <vt:lpwstr>http://www.scientiaplena.org.br/</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Caracterizações morfológica e química  da água de coco de cultivares de coqueiro</dc:title>
  <dc:creator>*</dc:creator>
  <cp:lastModifiedBy>pedro.santana</cp:lastModifiedBy>
  <cp:revision>10</cp:revision>
  <cp:lastPrinted>2014-11-19T12:50:00Z</cp:lastPrinted>
  <dcterms:created xsi:type="dcterms:W3CDTF">2018-12-04T12:32:00Z</dcterms:created>
  <dcterms:modified xsi:type="dcterms:W3CDTF">2019-01-10T16:17:00Z</dcterms:modified>
</cp:coreProperties>
</file>